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6F6A5" w14:textId="3C8888AF" w:rsidR="001757ED" w:rsidRPr="000D4450" w:rsidRDefault="00E3689C" w:rsidP="007B5209">
      <w:pPr>
        <w:spacing w:after="0"/>
        <w:jc w:val="center"/>
        <w:rPr>
          <w:rFonts w:cstheme="minorHAnsi"/>
          <w:b/>
          <w:highlight w:val="yellow"/>
          <w:u w:val="single"/>
        </w:rPr>
      </w:pPr>
      <w:bookmarkStart w:id="0" w:name="_GoBack"/>
      <w:r w:rsidRPr="00C45494">
        <w:rPr>
          <w:rFonts w:cstheme="minorHAnsi"/>
          <w:b/>
          <w:u w:val="single"/>
        </w:rPr>
        <w:t xml:space="preserve">ΚΑΝΟΝΙΣΜΟΣ ΛΕΙΤΟΥΡΓΙΑΣ </w:t>
      </w:r>
      <w:commentRangeStart w:id="1"/>
      <w:r w:rsidR="00EF13A2" w:rsidRPr="000D4450">
        <w:rPr>
          <w:rFonts w:cstheme="minorHAnsi"/>
          <w:b/>
          <w:highlight w:val="yellow"/>
          <w:u w:val="single"/>
          <w:lang w:val="en-US"/>
        </w:rPr>
        <w:t>UHPLC</w:t>
      </w:r>
      <w:r w:rsidR="00EF13A2" w:rsidRPr="000D4450">
        <w:rPr>
          <w:rFonts w:cstheme="minorHAnsi"/>
          <w:b/>
          <w:highlight w:val="yellow"/>
          <w:u w:val="single"/>
        </w:rPr>
        <w:t xml:space="preserve"> – </w:t>
      </w:r>
      <w:r w:rsidR="00EF13A2" w:rsidRPr="000D4450">
        <w:rPr>
          <w:rFonts w:cstheme="minorHAnsi"/>
          <w:b/>
          <w:highlight w:val="yellow"/>
          <w:u w:val="single"/>
          <w:lang w:val="en-US"/>
        </w:rPr>
        <w:t>ESI</w:t>
      </w:r>
      <w:r w:rsidR="00EF13A2" w:rsidRPr="000D4450">
        <w:rPr>
          <w:rFonts w:cstheme="minorHAnsi"/>
          <w:b/>
          <w:highlight w:val="yellow"/>
          <w:u w:val="single"/>
        </w:rPr>
        <w:t xml:space="preserve"> – </w:t>
      </w:r>
      <w:r w:rsidR="00EF13A2" w:rsidRPr="000D4450">
        <w:rPr>
          <w:rFonts w:cstheme="minorHAnsi"/>
          <w:b/>
          <w:highlight w:val="yellow"/>
          <w:u w:val="single"/>
          <w:lang w:val="en-US"/>
        </w:rPr>
        <w:t>MS</w:t>
      </w:r>
      <w:r w:rsidR="00EF13A2" w:rsidRPr="000D4450">
        <w:rPr>
          <w:rFonts w:cstheme="minorHAnsi"/>
          <w:b/>
          <w:highlight w:val="yellow"/>
          <w:u w:val="single"/>
        </w:rPr>
        <w:t xml:space="preserve"> </w:t>
      </w:r>
      <w:commentRangeEnd w:id="1"/>
      <w:r w:rsidR="00C910FB">
        <w:rPr>
          <w:rStyle w:val="a5"/>
        </w:rPr>
        <w:commentReference w:id="1"/>
      </w:r>
    </w:p>
    <w:p w14:paraId="5CF067B5" w14:textId="77B56809" w:rsidR="00EC7CB6" w:rsidRPr="00C45494" w:rsidRDefault="00EC7CB6" w:rsidP="007B5209">
      <w:pPr>
        <w:spacing w:after="0"/>
        <w:jc w:val="center"/>
        <w:rPr>
          <w:rFonts w:cstheme="minorHAnsi"/>
          <w:b/>
          <w:u w:val="single"/>
        </w:rPr>
      </w:pPr>
      <w:commentRangeStart w:id="2"/>
      <w:r w:rsidRPr="000D4450">
        <w:rPr>
          <w:rFonts w:cstheme="minorHAnsi"/>
          <w:b/>
          <w:highlight w:val="yellow"/>
          <w:u w:val="single"/>
        </w:rPr>
        <w:t>ΤΜΗΜ</w:t>
      </w:r>
      <w:r w:rsidR="0087086B" w:rsidRPr="000D4450">
        <w:rPr>
          <w:rFonts w:cstheme="minorHAnsi"/>
          <w:b/>
          <w:highlight w:val="yellow"/>
          <w:u w:val="single"/>
        </w:rPr>
        <w:t>Α</w:t>
      </w:r>
      <w:r w:rsidRPr="000D4450">
        <w:rPr>
          <w:rFonts w:cstheme="minorHAnsi"/>
          <w:b/>
          <w:highlight w:val="yellow"/>
          <w:u w:val="single"/>
        </w:rPr>
        <w:t>ΤΟΣ ΧΗΜΙΚΩΝ ΜΗΧΑΝΙΚΩΝ</w:t>
      </w:r>
      <w:commentRangeEnd w:id="2"/>
      <w:r w:rsidR="00EF720B">
        <w:rPr>
          <w:rStyle w:val="a5"/>
        </w:rPr>
        <w:commentReference w:id="2"/>
      </w:r>
    </w:p>
    <w:p w14:paraId="64E2D238" w14:textId="2785FE2E" w:rsidR="00C070DA" w:rsidRPr="00C070DA" w:rsidRDefault="00C070DA" w:rsidP="00C070DA">
      <w:pPr>
        <w:pStyle w:val="a3"/>
        <w:spacing w:afterLines="60" w:after="144"/>
        <w:ind w:left="-142"/>
        <w:jc w:val="both"/>
        <w:rPr>
          <w:rFonts w:cstheme="minorHAnsi"/>
          <w:b/>
          <w:bCs/>
        </w:rPr>
      </w:pPr>
      <w:r w:rsidRPr="00C070DA">
        <w:rPr>
          <w:rFonts w:cstheme="minorHAnsi"/>
          <w:b/>
          <w:bCs/>
        </w:rPr>
        <w:t>Χαρακτηριστικά Εξοπλισμού:</w:t>
      </w:r>
    </w:p>
    <w:p w14:paraId="2C99BD02" w14:textId="1313FB2E" w:rsidR="00C070DA" w:rsidRDefault="00C070DA" w:rsidP="00C070DA">
      <w:pPr>
        <w:pStyle w:val="a3"/>
        <w:spacing w:afterLines="60" w:after="144"/>
        <w:ind w:left="-142"/>
        <w:jc w:val="both"/>
        <w:rPr>
          <w:rFonts w:eastAsia="Times New Roman" w:cstheme="minorHAnsi"/>
          <w:lang w:eastAsia="el-GR"/>
        </w:rPr>
      </w:pPr>
      <w:commentRangeStart w:id="3"/>
      <w:r w:rsidRPr="00C45494">
        <w:rPr>
          <w:rFonts w:cstheme="minorHAnsi"/>
        </w:rPr>
        <w:t xml:space="preserve">Το </w:t>
      </w:r>
      <w:proofErr w:type="spellStart"/>
      <w:r w:rsidRPr="00C45494">
        <w:rPr>
          <w:rFonts w:cstheme="minorHAnsi"/>
        </w:rPr>
        <w:t>σύστηµα</w:t>
      </w:r>
      <w:proofErr w:type="spellEnd"/>
      <w:r w:rsidRPr="00C45494">
        <w:rPr>
          <w:rFonts w:cstheme="minorHAnsi"/>
        </w:rPr>
        <w:t xml:space="preserve"> </w:t>
      </w:r>
      <w:proofErr w:type="spellStart"/>
      <w:r w:rsidRPr="00C45494">
        <w:rPr>
          <w:rFonts w:cstheme="minorHAnsi"/>
        </w:rPr>
        <w:t>φασµατοµετρίας</w:t>
      </w:r>
      <w:proofErr w:type="spellEnd"/>
      <w:r w:rsidRPr="00C45494">
        <w:rPr>
          <w:rFonts w:cstheme="minorHAnsi"/>
        </w:rPr>
        <w:t xml:space="preserve"> µ</w:t>
      </w:r>
      <w:proofErr w:type="spellStart"/>
      <w:r w:rsidRPr="00C45494">
        <w:rPr>
          <w:rFonts w:cstheme="minorHAnsi"/>
        </w:rPr>
        <w:t>άζας</w:t>
      </w:r>
      <w:proofErr w:type="spellEnd"/>
      <w:r w:rsidRPr="00C45494">
        <w:rPr>
          <w:rFonts w:cstheme="minorHAnsi"/>
        </w:rPr>
        <w:t xml:space="preserve"> υψηλής ευκρίνειας και ακρίβειας, είναι τύπου </w:t>
      </w:r>
      <w:r w:rsidR="007178D8">
        <w:rPr>
          <w:rFonts w:cstheme="minorHAnsi"/>
          <w:lang w:val="en-US"/>
        </w:rPr>
        <w:t>UHP</w:t>
      </w:r>
      <w:r w:rsidRPr="00C45494">
        <w:rPr>
          <w:rFonts w:cstheme="minorHAnsi"/>
        </w:rPr>
        <w:t>LC-MS/</w:t>
      </w:r>
      <w:r w:rsidR="00B60205">
        <w:rPr>
          <w:rFonts w:cstheme="minorHAnsi"/>
          <w:lang w:val="en-US"/>
        </w:rPr>
        <w:t>ESI</w:t>
      </w:r>
      <w:r w:rsidR="00B60205" w:rsidRPr="00BE01C2">
        <w:rPr>
          <w:rFonts w:cstheme="minorHAnsi"/>
        </w:rPr>
        <w:t>-</w:t>
      </w:r>
      <w:r w:rsidRPr="00C45494">
        <w:rPr>
          <w:rFonts w:cstheme="minorHAnsi"/>
        </w:rPr>
        <w:t xml:space="preserve">LTQ-ORBITRAP </w:t>
      </w:r>
      <w:r w:rsidRPr="00C45494">
        <w:rPr>
          <w:rFonts w:eastAsia="Times New Roman" w:cstheme="minorHAnsi"/>
          <w:lang w:eastAsia="el-GR"/>
        </w:rPr>
        <w:t>(</w:t>
      </w:r>
      <w:proofErr w:type="spellStart"/>
      <w:r w:rsidRPr="00C45494">
        <w:rPr>
          <w:rFonts w:eastAsia="Times New Roman" w:cstheme="minorHAnsi"/>
          <w:lang w:val="en-US" w:eastAsia="el-GR"/>
        </w:rPr>
        <w:t>ThermoFisherScientific</w:t>
      </w:r>
      <w:proofErr w:type="spellEnd"/>
      <w:r w:rsidRPr="00C45494">
        <w:rPr>
          <w:rFonts w:eastAsia="Times New Roman" w:cstheme="minorHAnsi"/>
          <w:lang w:eastAsia="el-GR"/>
        </w:rPr>
        <w:t>)</w:t>
      </w:r>
      <w:r w:rsidR="00FD69D5" w:rsidRPr="00BE01C2">
        <w:rPr>
          <w:rFonts w:eastAsia="Times New Roman" w:cstheme="minorHAnsi"/>
          <w:lang w:eastAsia="el-GR"/>
        </w:rPr>
        <w:t xml:space="preserve"> (</w:t>
      </w:r>
      <w:hyperlink r:id="rId12" w:history="1">
        <w:r w:rsidR="00FD69D5" w:rsidRPr="00BC1B55">
          <w:rPr>
            <w:rStyle w:val="-"/>
            <w:rFonts w:eastAsia="Times New Roman" w:cstheme="minorHAnsi"/>
            <w:lang w:val="en-US" w:eastAsia="el-GR"/>
          </w:rPr>
          <w:t>http</w:t>
        </w:r>
        <w:r w:rsidR="00FD69D5" w:rsidRPr="00BE01C2">
          <w:rPr>
            <w:rStyle w:val="-"/>
            <w:rFonts w:eastAsia="Times New Roman" w:cstheme="minorHAnsi"/>
            <w:lang w:eastAsia="el-GR"/>
          </w:rPr>
          <w:t>://</w:t>
        </w:r>
        <w:proofErr w:type="spellStart"/>
        <w:r w:rsidR="00FD69D5" w:rsidRPr="00BC1B55">
          <w:rPr>
            <w:rStyle w:val="-"/>
            <w:rFonts w:eastAsia="Times New Roman" w:cstheme="minorHAnsi"/>
            <w:lang w:val="en-US" w:eastAsia="el-GR"/>
          </w:rPr>
          <w:t>lsii</w:t>
        </w:r>
        <w:proofErr w:type="spellEnd"/>
        <w:r w:rsidR="00FD69D5" w:rsidRPr="00BE01C2">
          <w:rPr>
            <w:rStyle w:val="-"/>
            <w:rFonts w:eastAsia="Times New Roman" w:cstheme="minorHAnsi"/>
            <w:lang w:eastAsia="el-GR"/>
          </w:rPr>
          <w:t>-</w:t>
        </w:r>
        <w:proofErr w:type="spellStart"/>
        <w:r w:rsidR="00FD69D5" w:rsidRPr="00BC1B55">
          <w:rPr>
            <w:rStyle w:val="-"/>
            <w:rFonts w:eastAsia="Times New Roman" w:cstheme="minorHAnsi"/>
            <w:lang w:val="en-US" w:eastAsia="el-GR"/>
          </w:rPr>
          <w:t>speclab</w:t>
        </w:r>
        <w:proofErr w:type="spellEnd"/>
        <w:r w:rsidR="00FD69D5" w:rsidRPr="00BE01C2">
          <w:rPr>
            <w:rStyle w:val="-"/>
            <w:rFonts w:eastAsia="Times New Roman" w:cstheme="minorHAnsi"/>
            <w:lang w:eastAsia="el-GR"/>
          </w:rPr>
          <w:t>.</w:t>
        </w:r>
        <w:proofErr w:type="spellStart"/>
        <w:r w:rsidR="00FD69D5" w:rsidRPr="00BC1B55">
          <w:rPr>
            <w:rStyle w:val="-"/>
            <w:rFonts w:eastAsia="Times New Roman" w:cstheme="minorHAnsi"/>
            <w:lang w:val="en-US" w:eastAsia="el-GR"/>
          </w:rPr>
          <w:t>cheng</w:t>
        </w:r>
        <w:proofErr w:type="spellEnd"/>
        <w:r w:rsidR="00FD69D5" w:rsidRPr="00BE01C2">
          <w:rPr>
            <w:rStyle w:val="-"/>
            <w:rFonts w:eastAsia="Times New Roman" w:cstheme="minorHAnsi"/>
            <w:lang w:eastAsia="el-GR"/>
          </w:rPr>
          <w:t>.</w:t>
        </w:r>
        <w:r w:rsidR="00FD69D5" w:rsidRPr="00BC1B55">
          <w:rPr>
            <w:rStyle w:val="-"/>
            <w:rFonts w:eastAsia="Times New Roman" w:cstheme="minorHAnsi"/>
            <w:lang w:val="en-US" w:eastAsia="el-GR"/>
          </w:rPr>
          <w:t>auth</w:t>
        </w:r>
        <w:r w:rsidR="00FD69D5" w:rsidRPr="00BE01C2">
          <w:rPr>
            <w:rStyle w:val="-"/>
            <w:rFonts w:eastAsia="Times New Roman" w:cstheme="minorHAnsi"/>
            <w:lang w:eastAsia="el-GR"/>
          </w:rPr>
          <w:t>.</w:t>
        </w:r>
        <w:r w:rsidR="00FD69D5" w:rsidRPr="00BC1B55">
          <w:rPr>
            <w:rStyle w:val="-"/>
            <w:rFonts w:eastAsia="Times New Roman" w:cstheme="minorHAnsi"/>
            <w:lang w:val="en-US" w:eastAsia="el-GR"/>
          </w:rPr>
          <w:t>gr</w:t>
        </w:r>
        <w:r w:rsidR="00FD69D5" w:rsidRPr="00BE01C2">
          <w:rPr>
            <w:rStyle w:val="-"/>
            <w:rFonts w:eastAsia="Times New Roman" w:cstheme="minorHAnsi"/>
            <w:lang w:eastAsia="el-GR"/>
          </w:rPr>
          <w:t>/</w:t>
        </w:r>
        <w:proofErr w:type="spellStart"/>
        <w:r w:rsidR="00FD69D5" w:rsidRPr="00BC1B55">
          <w:rPr>
            <w:rStyle w:val="-"/>
            <w:rFonts w:eastAsia="Times New Roman" w:cstheme="minorHAnsi"/>
            <w:lang w:val="en-US" w:eastAsia="el-GR"/>
          </w:rPr>
          <w:t>drupal</w:t>
        </w:r>
        <w:proofErr w:type="spellEnd"/>
        <w:r w:rsidR="00FD69D5" w:rsidRPr="00BE01C2">
          <w:rPr>
            <w:rStyle w:val="-"/>
            <w:rFonts w:eastAsia="Times New Roman" w:cstheme="minorHAnsi"/>
            <w:lang w:eastAsia="el-GR"/>
          </w:rPr>
          <w:t>/</w:t>
        </w:r>
        <w:r w:rsidR="00FD69D5" w:rsidRPr="00BC1B55">
          <w:rPr>
            <w:rStyle w:val="-"/>
            <w:rFonts w:eastAsia="Times New Roman" w:cstheme="minorHAnsi"/>
            <w:lang w:val="en-US" w:eastAsia="el-GR"/>
          </w:rPr>
          <w:t>el</w:t>
        </w:r>
        <w:r w:rsidR="00FD69D5" w:rsidRPr="00BE01C2">
          <w:rPr>
            <w:rStyle w:val="-"/>
            <w:rFonts w:eastAsia="Times New Roman" w:cstheme="minorHAnsi"/>
            <w:lang w:eastAsia="el-GR"/>
          </w:rPr>
          <w:t>/</w:t>
        </w:r>
        <w:proofErr w:type="spellStart"/>
        <w:r w:rsidR="00FD69D5" w:rsidRPr="00BC1B55">
          <w:rPr>
            <w:rStyle w:val="-"/>
            <w:rFonts w:eastAsia="Times New Roman" w:cstheme="minorHAnsi"/>
            <w:lang w:val="en-US" w:eastAsia="el-GR"/>
          </w:rPr>
          <w:t>infrastructureUpcl</w:t>
        </w:r>
        <w:proofErr w:type="spellEnd"/>
      </w:hyperlink>
      <w:r w:rsidR="00FD69D5" w:rsidRPr="00BE01C2">
        <w:rPr>
          <w:rFonts w:eastAsia="Times New Roman" w:cstheme="minorHAnsi"/>
          <w:lang w:eastAsia="el-GR"/>
        </w:rPr>
        <w:t>)</w:t>
      </w:r>
      <w:r w:rsidRPr="00EA370D">
        <w:rPr>
          <w:rFonts w:eastAsia="Times New Roman" w:cstheme="minorHAnsi"/>
          <w:lang w:eastAsia="el-GR"/>
        </w:rPr>
        <w:t>.</w:t>
      </w:r>
      <w:r w:rsidRPr="00C45494">
        <w:rPr>
          <w:rFonts w:cstheme="minorHAnsi"/>
        </w:rPr>
        <w:t xml:space="preserve">  </w:t>
      </w:r>
      <w:r w:rsidRPr="00C45494">
        <w:rPr>
          <w:rFonts w:eastAsia="Times New Roman" w:cstheme="minorHAnsi"/>
          <w:lang w:eastAsia="el-GR"/>
        </w:rPr>
        <w:t xml:space="preserve"> </w:t>
      </w:r>
      <w:commentRangeEnd w:id="3"/>
      <w:r>
        <w:rPr>
          <w:rStyle w:val="a5"/>
        </w:rPr>
        <w:commentReference w:id="3"/>
      </w:r>
    </w:p>
    <w:p w14:paraId="28B0F7ED" w14:textId="77777777" w:rsidR="00E3689C" w:rsidRPr="00C45494" w:rsidRDefault="00E3689C" w:rsidP="00BC6B12">
      <w:pPr>
        <w:spacing w:afterLines="60" w:after="144"/>
        <w:jc w:val="both"/>
        <w:rPr>
          <w:rFonts w:cstheme="minorHAnsi"/>
          <w:b/>
          <w:u w:val="single"/>
        </w:rPr>
      </w:pPr>
    </w:p>
    <w:p w14:paraId="28240CBA" w14:textId="58438489" w:rsidR="00620955" w:rsidRPr="00C45494" w:rsidRDefault="00620955" w:rsidP="00BC6B12">
      <w:pPr>
        <w:pStyle w:val="a3"/>
        <w:numPr>
          <w:ilvl w:val="0"/>
          <w:numId w:val="2"/>
        </w:numPr>
        <w:spacing w:afterLines="60" w:after="144"/>
        <w:ind w:left="-142" w:hanging="851"/>
        <w:jc w:val="both"/>
        <w:rPr>
          <w:rFonts w:cstheme="minorHAnsi"/>
        </w:rPr>
      </w:pPr>
      <w:r w:rsidRPr="00C45494">
        <w:rPr>
          <w:rFonts w:cstheme="minorHAnsi"/>
          <w:b/>
          <w:u w:val="single"/>
        </w:rPr>
        <w:t>Σκοπός και Στόχοι τ</w:t>
      </w:r>
      <w:r w:rsidR="00ED6B6C" w:rsidRPr="00C45494">
        <w:rPr>
          <w:rFonts w:cstheme="minorHAnsi"/>
          <w:b/>
          <w:u w:val="single"/>
        </w:rPr>
        <w:t>ης Μονάδας</w:t>
      </w:r>
      <w:r w:rsidRPr="00C45494">
        <w:rPr>
          <w:rFonts w:cstheme="minorHAnsi"/>
          <w:b/>
          <w:u w:val="single"/>
        </w:rPr>
        <w:t xml:space="preserve">: </w:t>
      </w:r>
    </w:p>
    <w:p w14:paraId="14CFE523" w14:textId="4D1B1274" w:rsidR="00620955" w:rsidRPr="00C45494" w:rsidRDefault="00620955" w:rsidP="00D810E0">
      <w:pPr>
        <w:pStyle w:val="a3"/>
        <w:spacing w:afterLines="60" w:after="144"/>
        <w:ind w:left="-142"/>
        <w:jc w:val="both"/>
        <w:rPr>
          <w:rFonts w:cstheme="minorHAnsi"/>
          <w:color w:val="666666"/>
        </w:rPr>
      </w:pPr>
      <w:r w:rsidRPr="00C45494">
        <w:rPr>
          <w:rFonts w:cstheme="minorHAnsi"/>
          <w:b/>
        </w:rPr>
        <w:t>Έρευνα, Εκπαίδευση και Παροχή υπηρεσιών</w:t>
      </w:r>
      <w:r w:rsidRPr="00C45494">
        <w:rPr>
          <w:rFonts w:cstheme="minorHAnsi"/>
        </w:rPr>
        <w:t xml:space="preserve">: </w:t>
      </w:r>
      <w:commentRangeStart w:id="4"/>
      <w:r w:rsidR="00455551" w:rsidRPr="00C45494">
        <w:rPr>
          <w:rFonts w:cstheme="minorHAnsi"/>
        </w:rPr>
        <w:t>Η</w:t>
      </w:r>
      <w:r w:rsidR="00EB01E7" w:rsidRPr="00C45494">
        <w:rPr>
          <w:rFonts w:cstheme="minorHAnsi"/>
        </w:rPr>
        <w:t xml:space="preserve"> μονάδα χρησιμοποιείται</w:t>
      </w:r>
      <w:r w:rsidR="00723841" w:rsidRPr="00C45494">
        <w:rPr>
          <w:rFonts w:cstheme="minorHAnsi"/>
        </w:rPr>
        <w:t xml:space="preserve"> </w:t>
      </w:r>
      <w:r w:rsidR="00ED6B6C" w:rsidRPr="00C45494">
        <w:rPr>
          <w:rFonts w:cstheme="minorHAnsi"/>
        </w:rPr>
        <w:t xml:space="preserve">για την παροχή </w:t>
      </w:r>
      <w:r w:rsidR="00723841" w:rsidRPr="00C45494">
        <w:rPr>
          <w:rFonts w:cstheme="minorHAnsi"/>
        </w:rPr>
        <w:t xml:space="preserve">πληροφοριών που σχετίζονται με τη στοιχειακή σύσταση, τις δομές ανόργανων, οργανικών, βιολογικών μορίων και την ποιοτική – ποσοτική σύσταση σύνθετων μιγμάτων. </w:t>
      </w:r>
      <w:r w:rsidR="00723841" w:rsidRPr="00C45494">
        <w:rPr>
          <w:rFonts w:cstheme="minorHAnsi"/>
          <w:color w:val="666666"/>
        </w:rPr>
        <w:t xml:space="preserve"> </w:t>
      </w:r>
    </w:p>
    <w:p w14:paraId="496C197D" w14:textId="77777777" w:rsidR="00ED6B6C" w:rsidRPr="00C45494" w:rsidRDefault="00ED6B6C" w:rsidP="00BC6B12">
      <w:pPr>
        <w:pStyle w:val="a3"/>
        <w:spacing w:afterLines="60" w:after="144"/>
        <w:ind w:left="-142"/>
        <w:jc w:val="both"/>
        <w:rPr>
          <w:rFonts w:cstheme="minorHAnsi"/>
        </w:rPr>
      </w:pPr>
      <w:r w:rsidRPr="00C45494">
        <w:rPr>
          <w:rFonts w:cstheme="minorHAnsi"/>
        </w:rPr>
        <w:t xml:space="preserve">Η μονάδα δραστηριοποιείται στους ακόλουθους </w:t>
      </w:r>
      <w:proofErr w:type="spellStart"/>
      <w:r w:rsidRPr="00C45494">
        <w:rPr>
          <w:rFonts w:cstheme="minorHAnsi"/>
        </w:rPr>
        <w:t>τοµείς</w:t>
      </w:r>
      <w:proofErr w:type="spellEnd"/>
      <w:r w:rsidRPr="00C45494">
        <w:rPr>
          <w:rFonts w:cstheme="minorHAnsi"/>
        </w:rPr>
        <w:t xml:space="preserve">: </w:t>
      </w:r>
    </w:p>
    <w:p w14:paraId="42161E82" w14:textId="77777777" w:rsidR="00ED6B6C" w:rsidRPr="00C45494" w:rsidRDefault="00ED6B6C" w:rsidP="00BC6B12">
      <w:pPr>
        <w:pStyle w:val="a3"/>
        <w:spacing w:afterLines="60" w:after="144"/>
        <w:ind w:left="-142"/>
        <w:jc w:val="both"/>
        <w:rPr>
          <w:rFonts w:cstheme="minorHAnsi"/>
        </w:rPr>
      </w:pPr>
      <w:r w:rsidRPr="00C45494">
        <w:rPr>
          <w:rFonts w:cstheme="minorHAnsi"/>
        </w:rPr>
        <w:t>α)</w:t>
      </w:r>
      <w:r w:rsidRPr="00C45494">
        <w:rPr>
          <w:rFonts w:cstheme="minorHAnsi"/>
        </w:rPr>
        <w:tab/>
        <w:t xml:space="preserve">Ταυτοποίηση συνθετικών µορίων και ανάλυση φυσικών προϊόντων </w:t>
      </w:r>
    </w:p>
    <w:p w14:paraId="659D2EA0" w14:textId="77777777" w:rsidR="00ED6B6C" w:rsidRPr="00C45494" w:rsidRDefault="00ED6B6C" w:rsidP="00BC6B12">
      <w:pPr>
        <w:pStyle w:val="a3"/>
        <w:spacing w:afterLines="60" w:after="144"/>
        <w:ind w:hanging="862"/>
        <w:jc w:val="both"/>
        <w:rPr>
          <w:rFonts w:cstheme="minorHAnsi"/>
        </w:rPr>
      </w:pPr>
      <w:r w:rsidRPr="00C45494">
        <w:rPr>
          <w:rFonts w:cstheme="minorHAnsi"/>
        </w:rPr>
        <w:t>β)</w:t>
      </w:r>
      <w:r w:rsidRPr="00C45494">
        <w:rPr>
          <w:rFonts w:cstheme="minorHAnsi"/>
        </w:rPr>
        <w:tab/>
      </w:r>
      <w:proofErr w:type="spellStart"/>
      <w:r w:rsidRPr="00C45494">
        <w:rPr>
          <w:rFonts w:cstheme="minorHAnsi"/>
        </w:rPr>
        <w:t>Χαρακτηρισµός</w:t>
      </w:r>
      <w:proofErr w:type="spellEnd"/>
      <w:r w:rsidRPr="00C45494">
        <w:rPr>
          <w:rFonts w:cstheme="minorHAnsi"/>
        </w:rPr>
        <w:t xml:space="preserve"> περιβαλλοντικών </w:t>
      </w:r>
      <w:proofErr w:type="spellStart"/>
      <w:r w:rsidRPr="00C45494">
        <w:rPr>
          <w:rFonts w:cstheme="minorHAnsi"/>
        </w:rPr>
        <w:t>δειγµάτων</w:t>
      </w:r>
      <w:proofErr w:type="spellEnd"/>
      <w:r w:rsidRPr="00C45494">
        <w:rPr>
          <w:rFonts w:cstheme="minorHAnsi"/>
        </w:rPr>
        <w:t xml:space="preserve"> – </w:t>
      </w:r>
      <w:proofErr w:type="spellStart"/>
      <w:r w:rsidRPr="00C45494">
        <w:rPr>
          <w:rFonts w:cstheme="minorHAnsi"/>
        </w:rPr>
        <w:t>εφαρµογές</w:t>
      </w:r>
      <w:proofErr w:type="spellEnd"/>
      <w:r w:rsidRPr="00C45494">
        <w:rPr>
          <w:rFonts w:cstheme="minorHAnsi"/>
        </w:rPr>
        <w:t xml:space="preserve"> µ</w:t>
      </w:r>
      <w:proofErr w:type="spellStart"/>
      <w:r w:rsidRPr="00C45494">
        <w:rPr>
          <w:rFonts w:cstheme="minorHAnsi"/>
        </w:rPr>
        <w:t>εταβολοµικής</w:t>
      </w:r>
      <w:proofErr w:type="spellEnd"/>
      <w:r w:rsidRPr="00C45494">
        <w:rPr>
          <w:rFonts w:cstheme="minorHAnsi"/>
        </w:rPr>
        <w:t xml:space="preserve"> ανάλυσης</w:t>
      </w:r>
    </w:p>
    <w:p w14:paraId="5A12A250" w14:textId="4EDA01DB" w:rsidR="00C811B8" w:rsidRPr="00C45494" w:rsidRDefault="00ED6B6C" w:rsidP="00BC6B12">
      <w:pPr>
        <w:pStyle w:val="a3"/>
        <w:spacing w:afterLines="60" w:after="144"/>
        <w:ind w:hanging="862"/>
        <w:jc w:val="both"/>
        <w:rPr>
          <w:rFonts w:cstheme="minorHAnsi"/>
        </w:rPr>
      </w:pPr>
      <w:r w:rsidRPr="00C45494">
        <w:rPr>
          <w:rFonts w:cstheme="minorHAnsi"/>
        </w:rPr>
        <w:t>γ)</w:t>
      </w:r>
      <w:r w:rsidRPr="00C45494">
        <w:rPr>
          <w:rFonts w:cstheme="minorHAnsi"/>
        </w:rPr>
        <w:tab/>
      </w:r>
      <w:proofErr w:type="spellStart"/>
      <w:r w:rsidRPr="00C45494">
        <w:rPr>
          <w:rFonts w:cstheme="minorHAnsi"/>
        </w:rPr>
        <w:t>Χαρακτηρισµός</w:t>
      </w:r>
      <w:proofErr w:type="spellEnd"/>
      <w:r w:rsidRPr="00C45494">
        <w:rPr>
          <w:rFonts w:cstheme="minorHAnsi"/>
        </w:rPr>
        <w:t xml:space="preserve"> βιολογικών </w:t>
      </w:r>
      <w:proofErr w:type="spellStart"/>
      <w:r w:rsidRPr="00C45494">
        <w:rPr>
          <w:rFonts w:cstheme="minorHAnsi"/>
        </w:rPr>
        <w:t>δειγµάτων</w:t>
      </w:r>
      <w:proofErr w:type="spellEnd"/>
      <w:r w:rsidRPr="00C45494">
        <w:rPr>
          <w:rFonts w:cstheme="minorHAnsi"/>
        </w:rPr>
        <w:t xml:space="preserve"> </w:t>
      </w:r>
    </w:p>
    <w:p w14:paraId="7FEBA945" w14:textId="77777777" w:rsidR="00ED6B6C" w:rsidRPr="00C45494" w:rsidRDefault="00C811B8" w:rsidP="00BC6B12">
      <w:pPr>
        <w:pStyle w:val="a3"/>
        <w:spacing w:afterLines="60" w:after="144"/>
        <w:ind w:hanging="862"/>
        <w:jc w:val="both"/>
        <w:rPr>
          <w:rFonts w:cstheme="minorHAnsi"/>
        </w:rPr>
      </w:pPr>
      <w:r w:rsidRPr="00C45494">
        <w:rPr>
          <w:rFonts w:cstheme="minorHAnsi"/>
        </w:rPr>
        <w:t>δ)</w:t>
      </w:r>
      <w:r w:rsidRPr="00C45494">
        <w:rPr>
          <w:rFonts w:cstheme="minorHAnsi"/>
        </w:rPr>
        <w:tab/>
      </w:r>
      <w:proofErr w:type="spellStart"/>
      <w:r w:rsidR="00ED6B6C" w:rsidRPr="00C45494">
        <w:rPr>
          <w:rFonts w:cstheme="minorHAnsi"/>
        </w:rPr>
        <w:t>Εφαρµογές</w:t>
      </w:r>
      <w:proofErr w:type="spellEnd"/>
      <w:r w:rsidR="00ED6B6C" w:rsidRPr="00C45494">
        <w:rPr>
          <w:rFonts w:cstheme="minorHAnsi"/>
        </w:rPr>
        <w:t xml:space="preserve"> </w:t>
      </w:r>
      <w:proofErr w:type="spellStart"/>
      <w:r w:rsidR="00ED6B6C" w:rsidRPr="00C45494">
        <w:rPr>
          <w:rFonts w:cstheme="minorHAnsi"/>
        </w:rPr>
        <w:t>πρωτεωµικής-λιπιδωµικής</w:t>
      </w:r>
      <w:proofErr w:type="spellEnd"/>
      <w:r w:rsidR="00ED6B6C" w:rsidRPr="00C45494">
        <w:rPr>
          <w:rFonts w:cstheme="minorHAnsi"/>
        </w:rPr>
        <w:t xml:space="preserve"> ανάλυσης</w:t>
      </w:r>
    </w:p>
    <w:p w14:paraId="448EE323" w14:textId="0D1E07F7" w:rsidR="00C53898" w:rsidRPr="00C45494" w:rsidRDefault="00F11BCB" w:rsidP="00BC6B12">
      <w:pPr>
        <w:pStyle w:val="a3"/>
        <w:spacing w:afterLines="60" w:after="144" w:line="340" w:lineRule="exact"/>
        <w:ind w:left="-142"/>
        <w:jc w:val="both"/>
        <w:rPr>
          <w:rFonts w:cstheme="minorHAnsi"/>
        </w:rPr>
      </w:pPr>
      <w:r w:rsidRPr="00C45494">
        <w:rPr>
          <w:rFonts w:cstheme="minorHAnsi"/>
        </w:rPr>
        <w:t xml:space="preserve">Η οργανολογική υποδομή UHPLC-ESI-MS είναι διαθέσιμη σε </w:t>
      </w:r>
      <w:proofErr w:type="spellStart"/>
      <w:r w:rsidRPr="00C45494">
        <w:rPr>
          <w:rFonts w:cstheme="minorHAnsi"/>
        </w:rPr>
        <w:t>ενδο</w:t>
      </w:r>
      <w:proofErr w:type="spellEnd"/>
      <w:r w:rsidRPr="00C45494">
        <w:rPr>
          <w:rFonts w:cstheme="minorHAnsi"/>
        </w:rPr>
        <w:t xml:space="preserve">-, δια-, και </w:t>
      </w:r>
      <w:r w:rsidR="005F39CF" w:rsidRPr="00C45494">
        <w:rPr>
          <w:rFonts w:cstheme="minorHAnsi"/>
        </w:rPr>
        <w:t>έξω</w:t>
      </w:r>
      <w:r w:rsidRPr="00C45494">
        <w:rPr>
          <w:rFonts w:cstheme="minorHAnsi"/>
        </w:rPr>
        <w:t xml:space="preserve"> πανεπιστημιακούς ερευνητές, καθ</w:t>
      </w:r>
      <w:r w:rsidR="00C53898" w:rsidRPr="00C45494">
        <w:rPr>
          <w:rFonts w:cstheme="minorHAnsi"/>
        </w:rPr>
        <w:t xml:space="preserve">ώς και σε βιομηχανικούς φορείς, </w:t>
      </w:r>
      <w:r w:rsidRPr="00C45494">
        <w:rPr>
          <w:rFonts w:cstheme="minorHAnsi"/>
        </w:rPr>
        <w:t>για την υποστήριξη εργαστηρίων μέσω παροχής υπηρεσιών αναλύσεων</w:t>
      </w:r>
      <w:r w:rsidR="00C53898" w:rsidRPr="00C45494">
        <w:rPr>
          <w:rFonts w:cstheme="minorHAnsi"/>
        </w:rPr>
        <w:t>, αλλά και για την ανάπτυξη  μεθόδων ταυτοποίησης συνθετικών µορίων και ανάλυσης φυσικών προϊόντων.</w:t>
      </w:r>
      <w:r w:rsidRPr="00C45494">
        <w:rPr>
          <w:rFonts w:cstheme="minorHAnsi"/>
        </w:rPr>
        <w:t>  </w:t>
      </w:r>
      <w:commentRangeEnd w:id="4"/>
      <w:r w:rsidR="008E0427">
        <w:rPr>
          <w:rStyle w:val="a5"/>
        </w:rPr>
        <w:commentReference w:id="4"/>
      </w:r>
    </w:p>
    <w:p w14:paraId="542456BC" w14:textId="77777777" w:rsidR="00BC6B12" w:rsidRPr="00C45494" w:rsidRDefault="00BC6B12" w:rsidP="00BC6B12">
      <w:pPr>
        <w:pStyle w:val="a3"/>
        <w:spacing w:afterLines="60" w:after="144" w:line="340" w:lineRule="exact"/>
        <w:ind w:left="-142"/>
        <w:jc w:val="both"/>
        <w:rPr>
          <w:rFonts w:cstheme="minorHAnsi"/>
        </w:rPr>
      </w:pPr>
    </w:p>
    <w:p w14:paraId="4EC40553" w14:textId="011BFD9B" w:rsidR="00591583" w:rsidRPr="00C45494" w:rsidRDefault="00C53898" w:rsidP="00BC6B12">
      <w:pPr>
        <w:pStyle w:val="a3"/>
        <w:numPr>
          <w:ilvl w:val="0"/>
          <w:numId w:val="2"/>
        </w:numPr>
        <w:spacing w:afterLines="60" w:after="144"/>
        <w:ind w:left="-142" w:hanging="851"/>
        <w:jc w:val="both"/>
        <w:rPr>
          <w:rFonts w:cstheme="minorHAnsi"/>
        </w:rPr>
      </w:pPr>
      <w:r w:rsidRPr="00C45494">
        <w:rPr>
          <w:rFonts w:cstheme="minorHAnsi"/>
          <w:b/>
          <w:u w:val="single"/>
        </w:rPr>
        <w:t xml:space="preserve">Οργάνωση της Μονάδας: </w:t>
      </w:r>
    </w:p>
    <w:p w14:paraId="4FC00D6B" w14:textId="63FB6F82" w:rsidR="009568EA" w:rsidRPr="00C45494" w:rsidRDefault="009568EA" w:rsidP="009568EA">
      <w:pPr>
        <w:pStyle w:val="a3"/>
        <w:spacing w:afterLines="60" w:after="144"/>
        <w:ind w:left="-142"/>
        <w:jc w:val="both"/>
        <w:rPr>
          <w:rFonts w:cstheme="minorHAnsi"/>
          <w:b/>
        </w:rPr>
      </w:pPr>
      <w:commentRangeStart w:id="5"/>
      <w:r>
        <w:rPr>
          <w:rFonts w:cstheme="minorHAnsi"/>
          <w:b/>
          <w:u w:val="single"/>
        </w:rPr>
        <w:t>Επιστημονικά Υπεύθυνος (ΕΥ)</w:t>
      </w:r>
      <w:r w:rsidRPr="00C45494">
        <w:rPr>
          <w:rFonts w:cstheme="minorHAnsi"/>
          <w:b/>
          <w:u w:val="single"/>
        </w:rPr>
        <w:t xml:space="preserve">: </w:t>
      </w:r>
    </w:p>
    <w:p w14:paraId="74271A42" w14:textId="6F2024E0" w:rsidR="009568EA" w:rsidRPr="00BE01C2" w:rsidRDefault="009568EA" w:rsidP="00BC6B12">
      <w:pPr>
        <w:pStyle w:val="a3"/>
        <w:spacing w:afterLines="60" w:after="144"/>
        <w:ind w:left="-142"/>
        <w:jc w:val="both"/>
        <w:rPr>
          <w:rFonts w:cstheme="minorHAnsi"/>
        </w:rPr>
      </w:pPr>
      <w:r>
        <w:rPr>
          <w:rFonts w:cstheme="minorHAnsi"/>
        </w:rPr>
        <w:t xml:space="preserve">Ο ΕΥ του </w:t>
      </w:r>
      <w:r w:rsidRPr="00C45494">
        <w:rPr>
          <w:rFonts w:cstheme="minorHAnsi"/>
        </w:rPr>
        <w:t>LC-MS</w:t>
      </w:r>
      <w:r w:rsidR="00456E21">
        <w:rPr>
          <w:rFonts w:cstheme="minorHAnsi"/>
        </w:rPr>
        <w:t xml:space="preserve"> είναι ο </w:t>
      </w:r>
      <w:proofErr w:type="spellStart"/>
      <w:r w:rsidR="00456E21">
        <w:rPr>
          <w:rFonts w:cstheme="minorHAnsi"/>
        </w:rPr>
        <w:t>Καθ</w:t>
      </w:r>
      <w:proofErr w:type="spellEnd"/>
      <w:r w:rsidR="00456E21">
        <w:rPr>
          <w:rFonts w:cstheme="minorHAnsi"/>
        </w:rPr>
        <w:t xml:space="preserve">. </w:t>
      </w:r>
      <w:r w:rsidR="00071683">
        <w:rPr>
          <w:rFonts w:cstheme="minorHAnsi"/>
        </w:rPr>
        <w:t>……………</w:t>
      </w:r>
      <w:r w:rsidR="00456E21">
        <w:rPr>
          <w:rFonts w:cstheme="minorHAnsi"/>
        </w:rPr>
        <w:t xml:space="preserve"> (</w:t>
      </w:r>
      <w:hyperlink r:id="rId13" w:history="1">
        <w:r w:rsidR="004355BA" w:rsidRPr="00BE01C2">
          <w:rPr>
            <w:rStyle w:val="-"/>
            <w:rFonts w:cstheme="minorHAnsi"/>
          </w:rPr>
          <w:t>........@</w:t>
        </w:r>
        <w:r w:rsidR="004355BA" w:rsidRPr="00BF2D83">
          <w:rPr>
            <w:rStyle w:val="-"/>
            <w:rFonts w:cstheme="minorHAnsi"/>
            <w:lang w:val="en-US"/>
          </w:rPr>
          <w:t>auth</w:t>
        </w:r>
        <w:r w:rsidR="004355BA" w:rsidRPr="00BE01C2">
          <w:rPr>
            <w:rStyle w:val="-"/>
            <w:rFonts w:cstheme="minorHAnsi"/>
          </w:rPr>
          <w:t>.</w:t>
        </w:r>
        <w:r w:rsidR="004355BA" w:rsidRPr="00BF2D83">
          <w:rPr>
            <w:rStyle w:val="-"/>
            <w:rFonts w:cstheme="minorHAnsi"/>
            <w:lang w:val="en-US"/>
          </w:rPr>
          <w:t>gr</w:t>
        </w:r>
      </w:hyperlink>
      <w:r w:rsidR="008141E4">
        <w:rPr>
          <w:rFonts w:cstheme="minorHAnsi"/>
        </w:rPr>
        <w:t>, 23</w:t>
      </w:r>
      <w:r w:rsidR="00A627F1">
        <w:rPr>
          <w:rFonts w:cstheme="minorHAnsi"/>
        </w:rPr>
        <w:t>10 99</w:t>
      </w:r>
      <w:r w:rsidR="0011421C">
        <w:rPr>
          <w:rFonts w:cstheme="minorHAnsi"/>
        </w:rPr>
        <w:t>-</w:t>
      </w:r>
      <w:proofErr w:type="gramStart"/>
      <w:r w:rsidR="00A627F1">
        <w:rPr>
          <w:rFonts w:cstheme="minorHAnsi"/>
        </w:rPr>
        <w:t>…..</w:t>
      </w:r>
      <w:proofErr w:type="gramEnd"/>
      <w:r w:rsidR="00456E21" w:rsidRPr="00BE01C2">
        <w:rPr>
          <w:rFonts w:cstheme="minorHAnsi"/>
        </w:rPr>
        <w:t>)</w:t>
      </w:r>
      <w:commentRangeEnd w:id="5"/>
      <w:r w:rsidR="002C2BD5">
        <w:rPr>
          <w:rStyle w:val="a5"/>
        </w:rPr>
        <w:commentReference w:id="5"/>
      </w:r>
    </w:p>
    <w:p w14:paraId="45E340B6" w14:textId="77777777" w:rsidR="00456E21" w:rsidRPr="00C45494" w:rsidRDefault="00456E21" w:rsidP="00BC6B12">
      <w:pPr>
        <w:pStyle w:val="a3"/>
        <w:spacing w:afterLines="60" w:after="144"/>
        <w:ind w:left="-142"/>
        <w:jc w:val="both"/>
        <w:rPr>
          <w:rFonts w:cstheme="minorHAnsi"/>
        </w:rPr>
      </w:pPr>
    </w:p>
    <w:p w14:paraId="262E7587" w14:textId="192E42ED" w:rsidR="008B6AAE" w:rsidRPr="00C45494" w:rsidRDefault="008B6AAE" w:rsidP="00BC6B12">
      <w:pPr>
        <w:pStyle w:val="a3"/>
        <w:spacing w:afterLines="60" w:after="144"/>
        <w:ind w:left="-142"/>
        <w:jc w:val="both"/>
        <w:rPr>
          <w:rFonts w:cstheme="minorHAnsi"/>
          <w:b/>
        </w:rPr>
      </w:pPr>
      <w:commentRangeStart w:id="6"/>
      <w:r w:rsidRPr="00C45494">
        <w:rPr>
          <w:rFonts w:cstheme="minorHAnsi"/>
          <w:b/>
          <w:u w:val="single"/>
        </w:rPr>
        <w:t xml:space="preserve">Επιτροπή – Προσωπικό Μονάδας: </w:t>
      </w:r>
    </w:p>
    <w:p w14:paraId="71115041" w14:textId="0648BC5F" w:rsidR="00C811B8" w:rsidRPr="00C45494" w:rsidRDefault="00C811B8" w:rsidP="00BC6B12">
      <w:pPr>
        <w:pStyle w:val="a3"/>
        <w:spacing w:afterLines="60" w:after="144"/>
        <w:ind w:left="-142"/>
        <w:jc w:val="both"/>
        <w:rPr>
          <w:rFonts w:cstheme="minorHAnsi"/>
        </w:rPr>
      </w:pPr>
      <w:r w:rsidRPr="00C45494">
        <w:rPr>
          <w:rFonts w:cstheme="minorHAnsi"/>
        </w:rPr>
        <w:t xml:space="preserve">Η Μονάδα LC-MS/LTQ-ORBITRAP διοικείται από </w:t>
      </w:r>
      <w:r w:rsidR="005F7E65">
        <w:rPr>
          <w:rFonts w:cstheme="minorHAnsi"/>
          <w:highlight w:val="yellow"/>
        </w:rPr>
        <w:t>τρι</w:t>
      </w:r>
      <w:r w:rsidRPr="00C45494">
        <w:rPr>
          <w:rFonts w:cstheme="minorHAnsi"/>
          <w:highlight w:val="yellow"/>
        </w:rPr>
        <w:t>μελή</w:t>
      </w:r>
      <w:r w:rsidRPr="00C45494">
        <w:rPr>
          <w:rFonts w:cstheme="minorHAnsi"/>
        </w:rPr>
        <w:t xml:space="preserve"> επιστημονική επιτροπή, τα μέλη της οποίας ορίζονται από τη Συνέλευση του Τμήματος Χημικών Μηχανικών. </w:t>
      </w:r>
    </w:p>
    <w:tbl>
      <w:tblPr>
        <w:tblStyle w:val="a4"/>
        <w:tblW w:w="0" w:type="auto"/>
        <w:jc w:val="center"/>
        <w:tblLook w:val="04A0" w:firstRow="1" w:lastRow="0" w:firstColumn="1" w:lastColumn="0" w:noHBand="0" w:noVBand="1"/>
      </w:tblPr>
      <w:tblGrid>
        <w:gridCol w:w="603"/>
        <w:gridCol w:w="7472"/>
      </w:tblGrid>
      <w:tr w:rsidR="00F81FCA" w:rsidRPr="00746CB0" w14:paraId="12EB4A50" w14:textId="77777777" w:rsidTr="004D497C">
        <w:trPr>
          <w:trHeight w:val="388"/>
          <w:jc w:val="center"/>
        </w:trPr>
        <w:tc>
          <w:tcPr>
            <w:tcW w:w="603" w:type="dxa"/>
            <w:vAlign w:val="center"/>
          </w:tcPr>
          <w:p w14:paraId="71811A16" w14:textId="507AC5ED" w:rsidR="00F81FCA" w:rsidRPr="00746CB0" w:rsidRDefault="00F81FCA" w:rsidP="00BF1FF2">
            <w:pPr>
              <w:rPr>
                <w:rFonts w:cstheme="minorHAnsi"/>
                <w:b/>
                <w:sz w:val="20"/>
                <w:szCs w:val="20"/>
              </w:rPr>
            </w:pPr>
            <w:r w:rsidRPr="00746CB0">
              <w:rPr>
                <w:rFonts w:cstheme="minorHAnsi"/>
                <w:b/>
                <w:sz w:val="20"/>
                <w:szCs w:val="20"/>
              </w:rPr>
              <w:t>α/α</w:t>
            </w:r>
          </w:p>
        </w:tc>
        <w:tc>
          <w:tcPr>
            <w:tcW w:w="7472" w:type="dxa"/>
            <w:vAlign w:val="center"/>
          </w:tcPr>
          <w:p w14:paraId="00D2AEEA" w14:textId="262AA896" w:rsidR="00F81FCA" w:rsidRPr="004D497C" w:rsidRDefault="00F81FCA" w:rsidP="00BF1FF2">
            <w:pPr>
              <w:rPr>
                <w:rFonts w:cstheme="minorHAnsi"/>
                <w:b/>
                <w:bCs/>
                <w:sz w:val="20"/>
                <w:szCs w:val="20"/>
              </w:rPr>
            </w:pPr>
            <w:r w:rsidRPr="004D497C">
              <w:rPr>
                <w:rFonts w:cstheme="minorHAnsi"/>
                <w:b/>
                <w:bCs/>
                <w:sz w:val="20"/>
                <w:szCs w:val="20"/>
              </w:rPr>
              <w:t>Ονοματεπώνυμο || Ιδιότητα</w:t>
            </w:r>
          </w:p>
        </w:tc>
      </w:tr>
      <w:tr w:rsidR="00F81FCA" w:rsidRPr="00746CB0" w14:paraId="0BF99C24" w14:textId="77777777" w:rsidTr="00F81FCA">
        <w:trPr>
          <w:trHeight w:val="567"/>
          <w:jc w:val="center"/>
        </w:trPr>
        <w:tc>
          <w:tcPr>
            <w:tcW w:w="603" w:type="dxa"/>
          </w:tcPr>
          <w:p w14:paraId="4040BCE2" w14:textId="77777777" w:rsidR="00F81FCA" w:rsidRPr="00746CB0" w:rsidRDefault="00F81FCA" w:rsidP="00BF1FF2">
            <w:pPr>
              <w:rPr>
                <w:rFonts w:cstheme="minorHAnsi"/>
                <w:b/>
                <w:sz w:val="20"/>
                <w:szCs w:val="20"/>
                <w:lang w:val="en-US"/>
              </w:rPr>
            </w:pPr>
            <w:r w:rsidRPr="00746CB0">
              <w:rPr>
                <w:rFonts w:cstheme="minorHAnsi"/>
                <w:b/>
                <w:sz w:val="20"/>
                <w:szCs w:val="20"/>
                <w:lang w:val="en-US"/>
              </w:rPr>
              <w:t>1</w:t>
            </w:r>
          </w:p>
        </w:tc>
        <w:tc>
          <w:tcPr>
            <w:tcW w:w="7472" w:type="dxa"/>
            <w:vAlign w:val="center"/>
          </w:tcPr>
          <w:p w14:paraId="6A71D78D" w14:textId="059424CB" w:rsidR="00F81FCA" w:rsidRPr="00746CB0" w:rsidRDefault="00F81FCA" w:rsidP="00BF1FF2">
            <w:pPr>
              <w:rPr>
                <w:rFonts w:cstheme="minorHAnsi"/>
                <w:sz w:val="20"/>
                <w:szCs w:val="20"/>
                <w:lang w:val="en-US"/>
              </w:rPr>
            </w:pPr>
          </w:p>
        </w:tc>
      </w:tr>
      <w:tr w:rsidR="00F81FCA" w:rsidRPr="00746CB0" w14:paraId="2A2A727C" w14:textId="77777777" w:rsidTr="00F81FCA">
        <w:trPr>
          <w:trHeight w:val="567"/>
          <w:jc w:val="center"/>
        </w:trPr>
        <w:tc>
          <w:tcPr>
            <w:tcW w:w="603" w:type="dxa"/>
          </w:tcPr>
          <w:p w14:paraId="01E7C203" w14:textId="77777777" w:rsidR="00F81FCA" w:rsidRPr="00746CB0" w:rsidRDefault="00F81FCA" w:rsidP="00BF1FF2">
            <w:pPr>
              <w:rPr>
                <w:rFonts w:cstheme="minorHAnsi"/>
                <w:b/>
                <w:sz w:val="20"/>
                <w:szCs w:val="20"/>
              </w:rPr>
            </w:pPr>
            <w:r w:rsidRPr="00746CB0">
              <w:rPr>
                <w:rFonts w:cstheme="minorHAnsi"/>
                <w:b/>
                <w:sz w:val="20"/>
                <w:szCs w:val="20"/>
              </w:rPr>
              <w:t>2</w:t>
            </w:r>
          </w:p>
        </w:tc>
        <w:tc>
          <w:tcPr>
            <w:tcW w:w="7472" w:type="dxa"/>
            <w:vAlign w:val="center"/>
          </w:tcPr>
          <w:p w14:paraId="330A91A8" w14:textId="7EA397C4" w:rsidR="00F81FCA" w:rsidRPr="00746CB0" w:rsidRDefault="00F81FCA" w:rsidP="00BF1FF2">
            <w:pPr>
              <w:rPr>
                <w:rFonts w:cstheme="minorHAnsi"/>
                <w:sz w:val="20"/>
                <w:szCs w:val="20"/>
              </w:rPr>
            </w:pPr>
          </w:p>
        </w:tc>
      </w:tr>
      <w:tr w:rsidR="00F81FCA" w:rsidRPr="00746CB0" w14:paraId="07686DF4" w14:textId="77777777" w:rsidTr="00F81FCA">
        <w:trPr>
          <w:trHeight w:val="567"/>
          <w:jc w:val="center"/>
        </w:trPr>
        <w:tc>
          <w:tcPr>
            <w:tcW w:w="603" w:type="dxa"/>
          </w:tcPr>
          <w:p w14:paraId="3976C661" w14:textId="77777777" w:rsidR="00F81FCA" w:rsidRPr="00746CB0" w:rsidRDefault="00F81FCA" w:rsidP="00BF1FF2">
            <w:pPr>
              <w:rPr>
                <w:rFonts w:cstheme="minorHAnsi"/>
                <w:b/>
                <w:sz w:val="20"/>
                <w:szCs w:val="20"/>
              </w:rPr>
            </w:pPr>
            <w:r w:rsidRPr="00746CB0">
              <w:rPr>
                <w:rFonts w:cstheme="minorHAnsi"/>
                <w:b/>
                <w:sz w:val="20"/>
                <w:szCs w:val="20"/>
              </w:rPr>
              <w:t>3</w:t>
            </w:r>
          </w:p>
        </w:tc>
        <w:tc>
          <w:tcPr>
            <w:tcW w:w="7472" w:type="dxa"/>
            <w:vAlign w:val="center"/>
          </w:tcPr>
          <w:p w14:paraId="1CA54E15" w14:textId="1EF6A71E" w:rsidR="00F81FCA" w:rsidRPr="00746CB0" w:rsidRDefault="00F81FCA" w:rsidP="00BF1FF2">
            <w:pPr>
              <w:rPr>
                <w:rFonts w:cstheme="minorHAnsi"/>
                <w:sz w:val="20"/>
                <w:szCs w:val="20"/>
              </w:rPr>
            </w:pPr>
          </w:p>
        </w:tc>
      </w:tr>
      <w:commentRangeEnd w:id="6"/>
    </w:tbl>
    <w:p w14:paraId="357D1271" w14:textId="77777777" w:rsidR="00D067FD" w:rsidRDefault="00D067FD" w:rsidP="00D067FD">
      <w:pPr>
        <w:pStyle w:val="a3"/>
        <w:spacing w:afterLines="60" w:after="144"/>
        <w:ind w:left="-142"/>
        <w:jc w:val="both"/>
        <w:rPr>
          <w:rFonts w:cstheme="minorHAnsi"/>
          <w:b/>
          <w:u w:val="single"/>
        </w:rPr>
      </w:pPr>
    </w:p>
    <w:p w14:paraId="7C572576" w14:textId="67F43D1D" w:rsidR="00D067FD" w:rsidRPr="00076A04" w:rsidRDefault="00D067FD" w:rsidP="00D067FD">
      <w:pPr>
        <w:pStyle w:val="a3"/>
        <w:spacing w:afterLines="60" w:after="144"/>
        <w:ind w:left="-142"/>
        <w:jc w:val="both"/>
        <w:rPr>
          <w:rFonts w:cstheme="minorHAnsi"/>
          <w:b/>
          <w:u w:val="single"/>
        </w:rPr>
      </w:pPr>
      <w:r w:rsidRPr="00076A04">
        <w:rPr>
          <w:rFonts w:cstheme="minorHAnsi"/>
          <w:b/>
          <w:u w:val="single"/>
        </w:rPr>
        <w:t xml:space="preserve">Χειριστές </w:t>
      </w:r>
      <w:commentRangeStart w:id="7"/>
      <w:r w:rsidRPr="00076A04">
        <w:rPr>
          <w:rFonts w:cstheme="minorHAnsi"/>
          <w:b/>
          <w:u w:val="single"/>
        </w:rPr>
        <w:t xml:space="preserve">Οργάνου: </w:t>
      </w:r>
    </w:p>
    <w:tbl>
      <w:tblPr>
        <w:tblStyle w:val="a4"/>
        <w:tblW w:w="0" w:type="auto"/>
        <w:jc w:val="center"/>
        <w:tblLook w:val="04A0" w:firstRow="1" w:lastRow="0" w:firstColumn="1" w:lastColumn="0" w:noHBand="0" w:noVBand="1"/>
      </w:tblPr>
      <w:tblGrid>
        <w:gridCol w:w="586"/>
        <w:gridCol w:w="4395"/>
        <w:gridCol w:w="2253"/>
        <w:gridCol w:w="2253"/>
      </w:tblGrid>
      <w:tr w:rsidR="00085A35" w:rsidRPr="00746CB0" w14:paraId="247AFBF0" w14:textId="509CA760" w:rsidTr="006E26B5">
        <w:trPr>
          <w:trHeight w:val="567"/>
          <w:jc w:val="center"/>
        </w:trPr>
        <w:tc>
          <w:tcPr>
            <w:tcW w:w="586" w:type="dxa"/>
            <w:vAlign w:val="center"/>
          </w:tcPr>
          <w:p w14:paraId="0E9132AD" w14:textId="6C0920D9" w:rsidR="00085A35" w:rsidRPr="00746CB0" w:rsidRDefault="00085A35" w:rsidP="006E26B5">
            <w:pPr>
              <w:jc w:val="center"/>
              <w:rPr>
                <w:rFonts w:cstheme="minorHAnsi"/>
                <w:sz w:val="20"/>
                <w:szCs w:val="20"/>
              </w:rPr>
            </w:pPr>
            <w:r>
              <w:rPr>
                <w:rStyle w:val="a5"/>
              </w:rPr>
              <w:commentReference w:id="6"/>
            </w:r>
            <w:r w:rsidRPr="00746CB0">
              <w:rPr>
                <w:rFonts w:cstheme="minorHAnsi"/>
                <w:b/>
                <w:sz w:val="20"/>
                <w:szCs w:val="20"/>
              </w:rPr>
              <w:t xml:space="preserve"> </w:t>
            </w:r>
            <w:r w:rsidRPr="006E26B5">
              <w:rPr>
                <w:rFonts w:cstheme="minorHAnsi"/>
                <w:b/>
                <w:bCs/>
                <w:sz w:val="20"/>
                <w:szCs w:val="20"/>
              </w:rPr>
              <w:t>α/α</w:t>
            </w:r>
          </w:p>
        </w:tc>
        <w:tc>
          <w:tcPr>
            <w:tcW w:w="4395" w:type="dxa"/>
            <w:vAlign w:val="center"/>
          </w:tcPr>
          <w:p w14:paraId="7351CEE4" w14:textId="4891737A" w:rsidR="00085A35" w:rsidRPr="006E26B5" w:rsidRDefault="00085A35" w:rsidP="004355BA">
            <w:pPr>
              <w:jc w:val="center"/>
              <w:rPr>
                <w:rFonts w:cstheme="minorHAnsi"/>
                <w:b/>
                <w:bCs/>
                <w:sz w:val="20"/>
                <w:szCs w:val="20"/>
              </w:rPr>
            </w:pPr>
            <w:r w:rsidRPr="006E26B5">
              <w:rPr>
                <w:rFonts w:cstheme="minorHAnsi"/>
                <w:b/>
                <w:bCs/>
                <w:sz w:val="20"/>
                <w:szCs w:val="20"/>
              </w:rPr>
              <w:t>Ονοματεπώνυμο || Ιδιότητα</w:t>
            </w:r>
          </w:p>
        </w:tc>
        <w:tc>
          <w:tcPr>
            <w:tcW w:w="2253" w:type="dxa"/>
            <w:vAlign w:val="center"/>
          </w:tcPr>
          <w:p w14:paraId="110F3618" w14:textId="31587D64" w:rsidR="00085A35" w:rsidRPr="006E26B5" w:rsidRDefault="00085A35" w:rsidP="004355BA">
            <w:pPr>
              <w:jc w:val="center"/>
              <w:rPr>
                <w:rFonts w:cstheme="minorHAnsi"/>
                <w:b/>
                <w:bCs/>
                <w:sz w:val="20"/>
                <w:szCs w:val="20"/>
              </w:rPr>
            </w:pPr>
            <w:r w:rsidRPr="006E26B5">
              <w:rPr>
                <w:rFonts w:cstheme="minorHAnsi"/>
                <w:b/>
                <w:bCs/>
                <w:color w:val="212121"/>
                <w:sz w:val="20"/>
                <w:szCs w:val="20"/>
                <w:highlight w:val="yellow"/>
                <w:lang w:val="en-US"/>
              </w:rPr>
              <w:t>Email</w:t>
            </w:r>
          </w:p>
        </w:tc>
        <w:tc>
          <w:tcPr>
            <w:tcW w:w="2253" w:type="dxa"/>
            <w:vAlign w:val="center"/>
          </w:tcPr>
          <w:p w14:paraId="24CDE5EB" w14:textId="7E611E88" w:rsidR="00085A35" w:rsidRPr="006E26B5" w:rsidRDefault="00085A35" w:rsidP="004355BA">
            <w:pPr>
              <w:jc w:val="center"/>
              <w:rPr>
                <w:rFonts w:cstheme="minorHAnsi"/>
                <w:b/>
                <w:bCs/>
                <w:sz w:val="20"/>
                <w:szCs w:val="20"/>
              </w:rPr>
            </w:pPr>
            <w:r w:rsidRPr="006E26B5">
              <w:rPr>
                <w:rFonts w:cstheme="minorHAnsi"/>
                <w:b/>
                <w:bCs/>
                <w:color w:val="212121"/>
                <w:sz w:val="20"/>
                <w:szCs w:val="20"/>
                <w:highlight w:val="yellow"/>
              </w:rPr>
              <w:t>Τηλ</w:t>
            </w:r>
            <w:r w:rsidRPr="006E26B5">
              <w:rPr>
                <w:rFonts w:cstheme="minorHAnsi"/>
                <w:b/>
                <w:bCs/>
                <w:color w:val="212121"/>
                <w:sz w:val="20"/>
                <w:szCs w:val="20"/>
              </w:rPr>
              <w:t>έφωνο</w:t>
            </w:r>
          </w:p>
        </w:tc>
      </w:tr>
      <w:tr w:rsidR="00566D0D" w:rsidRPr="00746CB0" w14:paraId="0BBD796B" w14:textId="2BE7354F" w:rsidTr="008B5445">
        <w:trPr>
          <w:trHeight w:val="567"/>
          <w:jc w:val="center"/>
        </w:trPr>
        <w:tc>
          <w:tcPr>
            <w:tcW w:w="586" w:type="dxa"/>
          </w:tcPr>
          <w:p w14:paraId="1D1FEA73" w14:textId="683D5C6E" w:rsidR="00566D0D" w:rsidRPr="00846C24" w:rsidRDefault="00566D0D" w:rsidP="00BF1FF2">
            <w:pPr>
              <w:rPr>
                <w:rFonts w:cstheme="minorHAnsi"/>
                <w:b/>
                <w:bCs/>
                <w:sz w:val="20"/>
                <w:szCs w:val="20"/>
              </w:rPr>
            </w:pPr>
            <w:r w:rsidRPr="00846C24">
              <w:rPr>
                <w:rFonts w:cstheme="minorHAnsi"/>
                <w:b/>
                <w:bCs/>
                <w:sz w:val="20"/>
                <w:szCs w:val="20"/>
              </w:rPr>
              <w:t>1</w:t>
            </w:r>
          </w:p>
        </w:tc>
        <w:tc>
          <w:tcPr>
            <w:tcW w:w="4395" w:type="dxa"/>
            <w:vAlign w:val="center"/>
          </w:tcPr>
          <w:p w14:paraId="613FE9A7" w14:textId="05E6A684" w:rsidR="00566D0D" w:rsidRPr="00D53C6B" w:rsidRDefault="00566D0D" w:rsidP="00BF1FF2">
            <w:pPr>
              <w:rPr>
                <w:rFonts w:cstheme="minorHAnsi"/>
                <w:sz w:val="20"/>
                <w:szCs w:val="20"/>
              </w:rPr>
            </w:pPr>
            <w:r>
              <w:rPr>
                <w:rFonts w:cstheme="minorHAnsi"/>
                <w:sz w:val="20"/>
                <w:szCs w:val="20"/>
              </w:rPr>
              <w:t xml:space="preserve">Δρ. Ευάγγελος </w:t>
            </w:r>
            <w:proofErr w:type="spellStart"/>
            <w:r>
              <w:rPr>
                <w:rFonts w:cstheme="minorHAnsi"/>
                <w:sz w:val="20"/>
                <w:szCs w:val="20"/>
              </w:rPr>
              <w:t>Τζιμπιλής</w:t>
            </w:r>
            <w:proofErr w:type="spellEnd"/>
          </w:p>
          <w:p w14:paraId="6CFB9CDB" w14:textId="0F06B257" w:rsidR="00566D0D" w:rsidRPr="004355BA" w:rsidRDefault="00566D0D" w:rsidP="00BF1FF2">
            <w:pPr>
              <w:rPr>
                <w:rFonts w:cstheme="minorHAnsi"/>
                <w:sz w:val="20"/>
                <w:szCs w:val="20"/>
                <w:lang w:val="en-US"/>
              </w:rPr>
            </w:pPr>
          </w:p>
        </w:tc>
        <w:tc>
          <w:tcPr>
            <w:tcW w:w="2253" w:type="dxa"/>
          </w:tcPr>
          <w:p w14:paraId="18FDC7DF" w14:textId="0EF471E0" w:rsidR="00566D0D" w:rsidRPr="00D1609B" w:rsidRDefault="00566D0D" w:rsidP="00BF1FF2">
            <w:pPr>
              <w:rPr>
                <w:rFonts w:cstheme="minorHAnsi"/>
                <w:color w:val="212121"/>
                <w:sz w:val="20"/>
                <w:szCs w:val="20"/>
                <w:highlight w:val="yellow"/>
                <w:lang w:val="en-US"/>
              </w:rPr>
            </w:pPr>
            <w:r>
              <w:rPr>
                <w:rFonts w:cstheme="minorHAnsi"/>
                <w:color w:val="212121"/>
                <w:sz w:val="20"/>
                <w:szCs w:val="20"/>
              </w:rPr>
              <w:t>………@</w:t>
            </w:r>
            <w:r>
              <w:rPr>
                <w:rFonts w:cstheme="minorHAnsi"/>
                <w:color w:val="212121"/>
                <w:sz w:val="20"/>
                <w:szCs w:val="20"/>
                <w:lang w:val="en-US"/>
              </w:rPr>
              <w:t>auth.gr</w:t>
            </w:r>
          </w:p>
        </w:tc>
        <w:tc>
          <w:tcPr>
            <w:tcW w:w="2253" w:type="dxa"/>
          </w:tcPr>
          <w:p w14:paraId="5FF4EB3E" w14:textId="3B354961" w:rsidR="00566D0D" w:rsidRPr="00085A35" w:rsidRDefault="00566D0D" w:rsidP="00BF1FF2">
            <w:pPr>
              <w:rPr>
                <w:rFonts w:cstheme="minorHAnsi"/>
                <w:color w:val="212121"/>
                <w:sz w:val="20"/>
                <w:szCs w:val="20"/>
                <w:highlight w:val="yellow"/>
              </w:rPr>
            </w:pPr>
            <w:r>
              <w:rPr>
                <w:rFonts w:cstheme="minorHAnsi"/>
                <w:color w:val="212121"/>
                <w:sz w:val="20"/>
                <w:szCs w:val="20"/>
                <w:highlight w:val="yellow"/>
              </w:rPr>
              <w:t>2310 99-</w:t>
            </w:r>
            <w:r w:rsidR="00CF717C">
              <w:rPr>
                <w:rFonts w:cstheme="minorHAnsi"/>
                <w:color w:val="212121"/>
                <w:sz w:val="20"/>
                <w:szCs w:val="20"/>
                <w:highlight w:val="yellow"/>
              </w:rPr>
              <w:t>…..</w:t>
            </w:r>
          </w:p>
        </w:tc>
      </w:tr>
      <w:tr w:rsidR="00566D0D" w:rsidRPr="00746CB0" w14:paraId="585CF4B2" w14:textId="0A5D7244" w:rsidTr="00FE0760">
        <w:trPr>
          <w:trHeight w:val="567"/>
          <w:jc w:val="center"/>
        </w:trPr>
        <w:tc>
          <w:tcPr>
            <w:tcW w:w="586" w:type="dxa"/>
          </w:tcPr>
          <w:p w14:paraId="7EE7BB16" w14:textId="150FCD0B" w:rsidR="00566D0D" w:rsidRPr="00846C24" w:rsidRDefault="00566D0D" w:rsidP="00BF1FF2">
            <w:pPr>
              <w:rPr>
                <w:rFonts w:cstheme="minorHAnsi"/>
                <w:b/>
                <w:bCs/>
                <w:sz w:val="20"/>
                <w:szCs w:val="20"/>
              </w:rPr>
            </w:pPr>
            <w:r w:rsidRPr="00846C24">
              <w:rPr>
                <w:rFonts w:cstheme="minorHAnsi"/>
                <w:b/>
                <w:bCs/>
                <w:sz w:val="20"/>
                <w:szCs w:val="20"/>
              </w:rPr>
              <w:t>2</w:t>
            </w:r>
          </w:p>
        </w:tc>
        <w:tc>
          <w:tcPr>
            <w:tcW w:w="4395" w:type="dxa"/>
            <w:vAlign w:val="center"/>
          </w:tcPr>
          <w:p w14:paraId="15D6468B" w14:textId="7539B0D1" w:rsidR="00566D0D" w:rsidRPr="00746CB0" w:rsidRDefault="00566D0D" w:rsidP="00BF1FF2">
            <w:pPr>
              <w:rPr>
                <w:rFonts w:cstheme="minorHAnsi"/>
                <w:sz w:val="20"/>
                <w:szCs w:val="20"/>
                <w:lang w:val="en-US"/>
              </w:rPr>
            </w:pPr>
            <w:r>
              <w:rPr>
                <w:rFonts w:cstheme="minorHAnsi"/>
                <w:sz w:val="20"/>
                <w:szCs w:val="20"/>
              </w:rPr>
              <w:t>……………………………</w:t>
            </w:r>
          </w:p>
        </w:tc>
        <w:tc>
          <w:tcPr>
            <w:tcW w:w="2253" w:type="dxa"/>
          </w:tcPr>
          <w:p w14:paraId="340F2A1F" w14:textId="77777777" w:rsidR="00566D0D" w:rsidRPr="00746CB0" w:rsidRDefault="00566D0D" w:rsidP="00BF1FF2">
            <w:pPr>
              <w:rPr>
                <w:rFonts w:cstheme="minorHAnsi"/>
                <w:sz w:val="20"/>
                <w:szCs w:val="20"/>
                <w:lang w:val="en-US"/>
              </w:rPr>
            </w:pPr>
          </w:p>
        </w:tc>
        <w:tc>
          <w:tcPr>
            <w:tcW w:w="2253" w:type="dxa"/>
          </w:tcPr>
          <w:p w14:paraId="3DF55B5E" w14:textId="77777777" w:rsidR="00566D0D" w:rsidRPr="00746CB0" w:rsidRDefault="00566D0D" w:rsidP="00BF1FF2">
            <w:pPr>
              <w:rPr>
                <w:rFonts w:cstheme="minorHAnsi"/>
                <w:sz w:val="20"/>
                <w:szCs w:val="20"/>
                <w:lang w:val="en-US"/>
              </w:rPr>
            </w:pPr>
          </w:p>
        </w:tc>
      </w:tr>
    </w:tbl>
    <w:commentRangeEnd w:id="7"/>
    <w:p w14:paraId="01244555" w14:textId="77777777" w:rsidR="00220603" w:rsidRPr="00C45494" w:rsidRDefault="00D067FD" w:rsidP="00BC6B12">
      <w:pPr>
        <w:spacing w:afterLines="60" w:after="144"/>
        <w:ind w:left="-851" w:firstLine="709"/>
        <w:rPr>
          <w:rFonts w:cstheme="minorHAnsi"/>
        </w:rPr>
      </w:pPr>
      <w:r>
        <w:rPr>
          <w:rStyle w:val="a5"/>
        </w:rPr>
        <w:commentReference w:id="7"/>
      </w:r>
    </w:p>
    <w:p w14:paraId="67847A3C" w14:textId="1ECA453F" w:rsidR="00220603" w:rsidRPr="00C45494" w:rsidRDefault="00220603" w:rsidP="00746CB0">
      <w:pPr>
        <w:pStyle w:val="a3"/>
        <w:numPr>
          <w:ilvl w:val="0"/>
          <w:numId w:val="2"/>
        </w:numPr>
        <w:spacing w:after="0"/>
        <w:ind w:left="-85" w:hanging="907"/>
        <w:jc w:val="both"/>
        <w:rPr>
          <w:rFonts w:cstheme="minorHAnsi"/>
          <w:b/>
        </w:rPr>
      </w:pPr>
      <w:r w:rsidRPr="00C45494">
        <w:rPr>
          <w:rFonts w:cstheme="minorHAnsi"/>
          <w:b/>
          <w:u w:val="single"/>
        </w:rPr>
        <w:t xml:space="preserve">Οικονομικά της Μονάδας: </w:t>
      </w:r>
    </w:p>
    <w:p w14:paraId="60523E04" w14:textId="5C513735" w:rsidR="00220603" w:rsidRPr="00F12334" w:rsidRDefault="00220603" w:rsidP="00F55130">
      <w:pPr>
        <w:spacing w:after="0"/>
        <w:ind w:left="-142"/>
        <w:jc w:val="both"/>
        <w:rPr>
          <w:rFonts w:cstheme="minorHAnsi"/>
        </w:rPr>
      </w:pPr>
      <w:commentRangeStart w:id="8"/>
      <w:r w:rsidRPr="00F12334">
        <w:rPr>
          <w:rFonts w:cstheme="minorHAnsi"/>
        </w:rPr>
        <w:t>Η χρηματοδότηση της μονάδας µ</w:t>
      </w:r>
      <w:proofErr w:type="spellStart"/>
      <w:r w:rsidRPr="00F12334">
        <w:rPr>
          <w:rFonts w:cstheme="minorHAnsi"/>
        </w:rPr>
        <w:t>πορεί</w:t>
      </w:r>
      <w:proofErr w:type="spellEnd"/>
      <w:r w:rsidRPr="00F12334">
        <w:rPr>
          <w:rFonts w:cstheme="minorHAnsi"/>
        </w:rPr>
        <w:t xml:space="preserve"> να προέρχεται από: </w:t>
      </w:r>
    </w:p>
    <w:p w14:paraId="4E220C2C" w14:textId="0E36C29A" w:rsidR="00220603" w:rsidRPr="00F12334" w:rsidRDefault="00220603" w:rsidP="00F55130">
      <w:pPr>
        <w:spacing w:after="0"/>
        <w:ind w:left="-142"/>
        <w:jc w:val="both"/>
        <w:rPr>
          <w:rFonts w:cstheme="minorHAnsi"/>
        </w:rPr>
      </w:pPr>
      <w:r w:rsidRPr="00F12334">
        <w:rPr>
          <w:rFonts w:cstheme="minorHAnsi"/>
        </w:rPr>
        <w:t xml:space="preserve">1. Τακτικό </w:t>
      </w:r>
      <w:proofErr w:type="spellStart"/>
      <w:r w:rsidRPr="00F12334">
        <w:rPr>
          <w:rFonts w:cstheme="minorHAnsi"/>
        </w:rPr>
        <w:t>Προϋπολογισµό</w:t>
      </w:r>
      <w:proofErr w:type="spellEnd"/>
      <w:r w:rsidRPr="00F12334">
        <w:rPr>
          <w:rFonts w:cstheme="minorHAnsi"/>
        </w:rPr>
        <w:t xml:space="preserve"> του Α.Π.Θ.</w:t>
      </w:r>
      <w:r w:rsidR="00A1540F">
        <w:rPr>
          <w:rFonts w:cstheme="minorHAnsi"/>
        </w:rPr>
        <w:t>,</w:t>
      </w:r>
      <w:r w:rsidRPr="00F12334">
        <w:rPr>
          <w:rFonts w:cstheme="minorHAnsi"/>
        </w:rPr>
        <w:t xml:space="preserve"> </w:t>
      </w:r>
      <w:proofErr w:type="spellStart"/>
      <w:r w:rsidRPr="00F12334">
        <w:rPr>
          <w:rFonts w:cstheme="minorHAnsi"/>
        </w:rPr>
        <w:t>Πρόγρα</w:t>
      </w:r>
      <w:proofErr w:type="spellEnd"/>
      <w:r w:rsidRPr="00F12334">
        <w:rPr>
          <w:rFonts w:cstheme="minorHAnsi"/>
        </w:rPr>
        <w:t>µµα ∆</w:t>
      </w:r>
      <w:proofErr w:type="spellStart"/>
      <w:r w:rsidRPr="00F12334">
        <w:rPr>
          <w:rFonts w:cstheme="minorHAnsi"/>
        </w:rPr>
        <w:t>ηµοσίων</w:t>
      </w:r>
      <w:proofErr w:type="spellEnd"/>
      <w:r w:rsidRPr="00F12334">
        <w:rPr>
          <w:rFonts w:cstheme="minorHAnsi"/>
        </w:rPr>
        <w:t xml:space="preserve"> </w:t>
      </w:r>
      <w:r w:rsidR="00D53C6B">
        <w:rPr>
          <w:rFonts w:cstheme="minorHAnsi"/>
        </w:rPr>
        <w:t>Ε</w:t>
      </w:r>
      <w:r w:rsidRPr="00F12334">
        <w:rPr>
          <w:rFonts w:cstheme="minorHAnsi"/>
        </w:rPr>
        <w:t xml:space="preserve">πενδύσεων του Α.Π.Θ. </w:t>
      </w:r>
      <w:r w:rsidR="00A1540F">
        <w:rPr>
          <w:rFonts w:cstheme="minorHAnsi"/>
        </w:rPr>
        <w:t>κ</w:t>
      </w:r>
      <w:r w:rsidR="006A543E">
        <w:rPr>
          <w:rFonts w:cstheme="minorHAnsi"/>
        </w:rPr>
        <w:t>αι ΕΛΚΕ Α.Π.Θ.</w:t>
      </w:r>
    </w:p>
    <w:p w14:paraId="0B39E355" w14:textId="78B8FAA4" w:rsidR="00220603" w:rsidRPr="00BE01C2" w:rsidRDefault="00B1472F" w:rsidP="00122BC5">
      <w:pPr>
        <w:spacing w:after="0"/>
        <w:ind w:left="142" w:hanging="284"/>
        <w:jc w:val="both"/>
        <w:rPr>
          <w:rFonts w:cstheme="minorHAnsi"/>
        </w:rPr>
      </w:pPr>
      <w:r w:rsidRPr="00F12334">
        <w:rPr>
          <w:rFonts w:cstheme="minorHAnsi"/>
        </w:rPr>
        <w:lastRenderedPageBreak/>
        <w:t>2</w:t>
      </w:r>
      <w:r w:rsidR="00220603" w:rsidRPr="00F12334">
        <w:rPr>
          <w:rFonts w:cstheme="minorHAnsi"/>
        </w:rPr>
        <w:t>. Παροχή υπηρεσιών της µ</w:t>
      </w:r>
      <w:proofErr w:type="spellStart"/>
      <w:r w:rsidR="00220603" w:rsidRPr="00F12334">
        <w:rPr>
          <w:rFonts w:cstheme="minorHAnsi"/>
        </w:rPr>
        <w:t>ονάδας</w:t>
      </w:r>
      <w:proofErr w:type="spellEnd"/>
      <w:r w:rsidR="00220603" w:rsidRPr="00F12334">
        <w:rPr>
          <w:rFonts w:cstheme="minorHAnsi"/>
        </w:rPr>
        <w:t xml:space="preserve"> προς τρίτους µε </w:t>
      </w:r>
      <w:proofErr w:type="spellStart"/>
      <w:r w:rsidR="00220603" w:rsidRPr="00F12334">
        <w:rPr>
          <w:rFonts w:cstheme="minorHAnsi"/>
        </w:rPr>
        <w:t>συµβάσεις-συµβόλαια</w:t>
      </w:r>
      <w:proofErr w:type="spellEnd"/>
      <w:r w:rsidR="00220603" w:rsidRPr="00F12334">
        <w:rPr>
          <w:rFonts w:cstheme="minorHAnsi"/>
        </w:rPr>
        <w:t xml:space="preserve"> που διαχειρίζεται η Επιτροπή </w:t>
      </w:r>
      <w:r w:rsidR="00122BC5">
        <w:rPr>
          <w:rFonts w:cstheme="minorHAnsi"/>
        </w:rPr>
        <w:t xml:space="preserve">   </w:t>
      </w:r>
      <w:r w:rsidR="00220603" w:rsidRPr="00F12334">
        <w:rPr>
          <w:rFonts w:cstheme="minorHAnsi"/>
        </w:rPr>
        <w:t xml:space="preserve">Ερευνών του Α.Π.Θ. </w:t>
      </w:r>
    </w:p>
    <w:p w14:paraId="46D2E435" w14:textId="59C9775A" w:rsidR="00220603" w:rsidRPr="00F12334" w:rsidRDefault="00B1472F" w:rsidP="00F55130">
      <w:pPr>
        <w:spacing w:after="0"/>
        <w:ind w:left="-142"/>
        <w:jc w:val="both"/>
        <w:rPr>
          <w:rFonts w:cstheme="minorHAnsi"/>
        </w:rPr>
      </w:pPr>
      <w:r w:rsidRPr="00F12334">
        <w:rPr>
          <w:rFonts w:cstheme="minorHAnsi"/>
        </w:rPr>
        <w:t>3</w:t>
      </w:r>
      <w:r w:rsidR="00220603" w:rsidRPr="00F12334">
        <w:rPr>
          <w:rFonts w:cstheme="minorHAnsi"/>
        </w:rPr>
        <w:t xml:space="preserve">. Ερευνητικά </w:t>
      </w:r>
      <w:proofErr w:type="spellStart"/>
      <w:r w:rsidR="00220603" w:rsidRPr="00F12334">
        <w:rPr>
          <w:rFonts w:cstheme="minorHAnsi"/>
        </w:rPr>
        <w:t>προγρά</w:t>
      </w:r>
      <w:proofErr w:type="spellEnd"/>
      <w:r w:rsidR="00220603" w:rsidRPr="00F12334">
        <w:rPr>
          <w:rFonts w:cstheme="minorHAnsi"/>
        </w:rPr>
        <w:t>µµ</w:t>
      </w:r>
      <w:proofErr w:type="spellStart"/>
      <w:r w:rsidR="00220603" w:rsidRPr="00F12334">
        <w:rPr>
          <w:rFonts w:cstheme="minorHAnsi"/>
        </w:rPr>
        <w:t>ατα</w:t>
      </w:r>
      <w:proofErr w:type="spellEnd"/>
      <w:r w:rsidR="00220603" w:rsidRPr="00F12334">
        <w:rPr>
          <w:rFonts w:cstheme="minorHAnsi"/>
        </w:rPr>
        <w:t xml:space="preserve"> που εκτελούνται στο Α.Π.Θ.</w:t>
      </w:r>
    </w:p>
    <w:p w14:paraId="2389A52A" w14:textId="6A54E0BF" w:rsidR="00C53898" w:rsidRDefault="00882185" w:rsidP="00882185">
      <w:pPr>
        <w:spacing w:after="0"/>
        <w:ind w:left="-142"/>
        <w:jc w:val="both"/>
        <w:rPr>
          <w:rFonts w:cstheme="minorHAnsi"/>
        </w:rPr>
      </w:pPr>
      <w:r w:rsidRPr="00F12334">
        <w:rPr>
          <w:rFonts w:cstheme="minorHAnsi"/>
        </w:rPr>
        <w:t xml:space="preserve">4. </w:t>
      </w:r>
      <w:r w:rsidR="00F12334" w:rsidRPr="00F12334">
        <w:rPr>
          <w:rFonts w:cstheme="minorHAnsi"/>
        </w:rPr>
        <w:t>Σ</w:t>
      </w:r>
      <w:r w:rsidR="004A6E04" w:rsidRPr="00F12334">
        <w:rPr>
          <w:rFonts w:cstheme="minorHAnsi"/>
        </w:rPr>
        <w:t xml:space="preserve">υμμετοχή </w:t>
      </w:r>
      <w:r w:rsidR="005F39CF" w:rsidRPr="00F12334">
        <w:rPr>
          <w:rFonts w:cstheme="minorHAnsi"/>
        </w:rPr>
        <w:t xml:space="preserve">χρηστών </w:t>
      </w:r>
      <w:r w:rsidR="004A6E04" w:rsidRPr="00F12334">
        <w:rPr>
          <w:rFonts w:cstheme="minorHAnsi"/>
        </w:rPr>
        <w:t>με αναλώσιμα</w:t>
      </w:r>
      <w:r w:rsidR="00BA7D65">
        <w:rPr>
          <w:rFonts w:cstheme="minorHAnsi"/>
        </w:rPr>
        <w:t>.</w:t>
      </w:r>
      <w:r w:rsidR="003327A9" w:rsidRPr="00F12334">
        <w:rPr>
          <w:rFonts w:cstheme="minorHAnsi"/>
        </w:rPr>
        <w:t xml:space="preserve"> </w:t>
      </w:r>
      <w:r w:rsidR="005F39CF" w:rsidRPr="00C45494">
        <w:rPr>
          <w:rFonts w:cstheme="minorHAnsi"/>
        </w:rPr>
        <w:t xml:space="preserve"> </w:t>
      </w:r>
      <w:commentRangeEnd w:id="8"/>
      <w:r w:rsidR="00F12334">
        <w:rPr>
          <w:rStyle w:val="a5"/>
        </w:rPr>
        <w:commentReference w:id="8"/>
      </w:r>
    </w:p>
    <w:p w14:paraId="0B69D8BD" w14:textId="77777777" w:rsidR="007842BB" w:rsidRPr="00C45494" w:rsidRDefault="007842BB" w:rsidP="00BC6B12">
      <w:pPr>
        <w:spacing w:afterLines="60" w:after="144"/>
        <w:rPr>
          <w:rFonts w:cstheme="minorHAnsi"/>
        </w:rPr>
      </w:pPr>
    </w:p>
    <w:p w14:paraId="729202EA" w14:textId="5DAF81E7" w:rsidR="00233AFA" w:rsidRPr="00C45494" w:rsidRDefault="00233AFA" w:rsidP="00EE2CA3">
      <w:pPr>
        <w:pStyle w:val="a3"/>
        <w:numPr>
          <w:ilvl w:val="0"/>
          <w:numId w:val="2"/>
        </w:numPr>
        <w:spacing w:after="0"/>
        <w:ind w:left="-142" w:hanging="567"/>
        <w:jc w:val="both"/>
        <w:rPr>
          <w:rFonts w:cstheme="minorHAnsi"/>
          <w:b/>
        </w:rPr>
      </w:pPr>
      <w:commentRangeStart w:id="9"/>
      <w:r w:rsidRPr="00C45494">
        <w:rPr>
          <w:rFonts w:cstheme="minorHAnsi"/>
          <w:b/>
          <w:u w:val="single"/>
        </w:rPr>
        <w:t>Κώδικας Δεοντολογίας:</w:t>
      </w:r>
    </w:p>
    <w:p w14:paraId="6686AFDC" w14:textId="7254E9BE" w:rsidR="00943800" w:rsidRPr="00C45494" w:rsidRDefault="00220603" w:rsidP="00763643">
      <w:pPr>
        <w:spacing w:after="0" w:line="340" w:lineRule="exact"/>
        <w:jc w:val="both"/>
        <w:rPr>
          <w:rFonts w:cstheme="minorHAnsi"/>
        </w:rPr>
      </w:pPr>
      <w:r w:rsidRPr="00C45494">
        <w:rPr>
          <w:rFonts w:cstheme="minorHAnsi"/>
        </w:rPr>
        <w:t xml:space="preserve">Η </w:t>
      </w:r>
      <w:r w:rsidR="00793D2F" w:rsidRPr="00C45494">
        <w:rPr>
          <w:rFonts w:cstheme="minorHAnsi"/>
        </w:rPr>
        <w:t>Υποδομή</w:t>
      </w:r>
      <w:r w:rsidRPr="00C45494">
        <w:rPr>
          <w:rFonts w:cstheme="minorHAnsi"/>
        </w:rPr>
        <w:t xml:space="preserve"> οφείλει να είναι µία ανοιχτή µ</w:t>
      </w:r>
      <w:proofErr w:type="spellStart"/>
      <w:r w:rsidRPr="00C45494">
        <w:rPr>
          <w:rFonts w:cstheme="minorHAnsi"/>
        </w:rPr>
        <w:t>ονάδα</w:t>
      </w:r>
      <w:proofErr w:type="spellEnd"/>
      <w:r w:rsidRPr="00C45494">
        <w:rPr>
          <w:rFonts w:cstheme="minorHAnsi"/>
        </w:rPr>
        <w:t xml:space="preserve"> και να παρέχει υπηρεσίες σε όλη την </w:t>
      </w:r>
      <w:proofErr w:type="spellStart"/>
      <w:r w:rsidRPr="00C45494">
        <w:rPr>
          <w:rFonts w:cstheme="minorHAnsi"/>
        </w:rPr>
        <w:t>Πανεπιστηµιακή</w:t>
      </w:r>
      <w:proofErr w:type="spellEnd"/>
      <w:r w:rsidRPr="00C45494">
        <w:rPr>
          <w:rFonts w:cstheme="minorHAnsi"/>
        </w:rPr>
        <w:t xml:space="preserve"> Κοινότητα και προς τρίτους</w:t>
      </w:r>
      <w:r w:rsidR="009C4007">
        <w:rPr>
          <w:rFonts w:cstheme="minorHAnsi"/>
        </w:rPr>
        <w:t xml:space="preserve">, με βάση </w:t>
      </w:r>
      <w:r w:rsidR="00EF67CE">
        <w:rPr>
          <w:rFonts w:cstheme="minorHAnsi"/>
        </w:rPr>
        <w:t>τους κανόνες πρόσβασης</w:t>
      </w:r>
      <w:r w:rsidR="00F532A6">
        <w:rPr>
          <w:rFonts w:cstheme="minorHAnsi"/>
        </w:rPr>
        <w:t>, όπως αυτοί αναφέρονται στην πλατφόρμα καταγραφής-χρήσης εξοπλισμού</w:t>
      </w:r>
      <w:r w:rsidRPr="00C45494">
        <w:rPr>
          <w:rFonts w:cstheme="minorHAnsi"/>
        </w:rPr>
        <w:t xml:space="preserve">. </w:t>
      </w:r>
      <w:r w:rsidR="00293063">
        <w:rPr>
          <w:rFonts w:cstheme="minorHAnsi"/>
        </w:rPr>
        <w:t>Σε κάθε περίπτωση θ</w:t>
      </w:r>
      <w:r w:rsidRPr="00C45494">
        <w:rPr>
          <w:rFonts w:cstheme="minorHAnsi"/>
        </w:rPr>
        <w:t>α</w:t>
      </w:r>
      <w:r w:rsidR="004B201E">
        <w:rPr>
          <w:rFonts w:cstheme="minorHAnsi"/>
        </w:rPr>
        <w:t xml:space="preserve"> πρέπει</w:t>
      </w:r>
      <w:r w:rsidRPr="00C45494">
        <w:rPr>
          <w:rFonts w:cstheme="minorHAnsi"/>
        </w:rPr>
        <w:t xml:space="preserve"> </w:t>
      </w:r>
      <w:r w:rsidR="00293063">
        <w:rPr>
          <w:rFonts w:cstheme="minorHAnsi"/>
        </w:rPr>
        <w:t xml:space="preserve">να </w:t>
      </w:r>
      <w:r w:rsidRPr="00C45494">
        <w:rPr>
          <w:rFonts w:cstheme="minorHAnsi"/>
        </w:rPr>
        <w:t>τηρούνται οι κανόνες ηθικής</w:t>
      </w:r>
      <w:r w:rsidR="004B201E">
        <w:rPr>
          <w:rFonts w:cstheme="minorHAnsi"/>
        </w:rPr>
        <w:t xml:space="preserve"> και δεοντολογίας της Έρευνας</w:t>
      </w:r>
      <w:r w:rsidRPr="00C45494">
        <w:rPr>
          <w:rFonts w:cstheme="minorHAnsi"/>
        </w:rPr>
        <w:t xml:space="preserve"> </w:t>
      </w:r>
      <w:r w:rsidR="004B201E">
        <w:rPr>
          <w:rFonts w:cstheme="minorHAnsi"/>
        </w:rPr>
        <w:t>του ΑΠΘ</w:t>
      </w:r>
      <w:r w:rsidR="000912A7">
        <w:rPr>
          <w:rFonts w:cstheme="minorHAnsi"/>
        </w:rPr>
        <w:t>,</w:t>
      </w:r>
      <w:r w:rsidRPr="00C45494">
        <w:rPr>
          <w:rFonts w:cstheme="minorHAnsi"/>
        </w:rPr>
        <w:t xml:space="preserve"> </w:t>
      </w:r>
      <w:r w:rsidR="00074E5D">
        <w:rPr>
          <w:rFonts w:cstheme="minorHAnsi"/>
        </w:rPr>
        <w:t xml:space="preserve">η κείμενη νομοθεσία, </w:t>
      </w:r>
      <w:r w:rsidR="00293063">
        <w:rPr>
          <w:rFonts w:cstheme="minorHAnsi"/>
        </w:rPr>
        <w:t>να έχουν ληφθεί οι σχετικές άδειες</w:t>
      </w:r>
      <w:r w:rsidR="004E0A5E">
        <w:rPr>
          <w:rFonts w:cstheme="minorHAnsi"/>
        </w:rPr>
        <w:t xml:space="preserve"> όπου απαιτούνται</w:t>
      </w:r>
      <w:r w:rsidR="002E7E58">
        <w:rPr>
          <w:rFonts w:cstheme="minorHAnsi"/>
        </w:rPr>
        <w:t>,</w:t>
      </w:r>
      <w:r w:rsidRPr="00C45494">
        <w:rPr>
          <w:rFonts w:cstheme="minorHAnsi"/>
        </w:rPr>
        <w:t xml:space="preserve"> </w:t>
      </w:r>
      <w:r w:rsidR="000912A7">
        <w:rPr>
          <w:rFonts w:cstheme="minorHAnsi"/>
        </w:rPr>
        <w:t xml:space="preserve">να </w:t>
      </w:r>
      <w:r w:rsidR="00090210">
        <w:rPr>
          <w:rFonts w:cstheme="minorHAnsi"/>
        </w:rPr>
        <w:t>αποσαφηνίζονται τυχόν</w:t>
      </w:r>
      <w:r w:rsidR="000912A7">
        <w:rPr>
          <w:rFonts w:cstheme="minorHAnsi"/>
        </w:rPr>
        <w:t xml:space="preserve"> </w:t>
      </w:r>
      <w:proofErr w:type="spellStart"/>
      <w:r w:rsidRPr="00C45494">
        <w:rPr>
          <w:rFonts w:cstheme="minorHAnsi"/>
        </w:rPr>
        <w:t>θέµατα</w:t>
      </w:r>
      <w:proofErr w:type="spellEnd"/>
      <w:r w:rsidRPr="00C45494">
        <w:rPr>
          <w:rFonts w:cstheme="minorHAnsi"/>
        </w:rPr>
        <w:t xml:space="preserve"> </w:t>
      </w:r>
      <w:proofErr w:type="spellStart"/>
      <w:r w:rsidRPr="00C45494">
        <w:rPr>
          <w:rFonts w:cstheme="minorHAnsi"/>
        </w:rPr>
        <w:t>δικαιωµάτων</w:t>
      </w:r>
      <w:proofErr w:type="spellEnd"/>
      <w:r w:rsidRPr="00C45494">
        <w:rPr>
          <w:rFonts w:cstheme="minorHAnsi"/>
        </w:rPr>
        <w:t xml:space="preserve"> </w:t>
      </w:r>
      <w:proofErr w:type="spellStart"/>
      <w:r w:rsidRPr="00C45494">
        <w:rPr>
          <w:rFonts w:cstheme="minorHAnsi"/>
        </w:rPr>
        <w:t>πνευµατικής</w:t>
      </w:r>
      <w:proofErr w:type="spellEnd"/>
      <w:r w:rsidRPr="00C45494">
        <w:rPr>
          <w:rFonts w:cstheme="minorHAnsi"/>
        </w:rPr>
        <w:t xml:space="preserve"> ιδιοκτησίας</w:t>
      </w:r>
      <w:r w:rsidR="002E7E58">
        <w:rPr>
          <w:rFonts w:cstheme="minorHAnsi"/>
        </w:rPr>
        <w:t>, καθώς και η</w:t>
      </w:r>
      <w:r w:rsidRPr="00C45494">
        <w:rPr>
          <w:rFonts w:cstheme="minorHAnsi"/>
        </w:rPr>
        <w:t xml:space="preserve"> </w:t>
      </w:r>
      <w:proofErr w:type="spellStart"/>
      <w:r w:rsidRPr="00C45494">
        <w:rPr>
          <w:rFonts w:cstheme="minorHAnsi"/>
        </w:rPr>
        <w:t>εµπιστευτικότητα</w:t>
      </w:r>
      <w:proofErr w:type="spellEnd"/>
      <w:r w:rsidRPr="00C45494">
        <w:rPr>
          <w:rFonts w:cstheme="minorHAnsi"/>
        </w:rPr>
        <w:t xml:space="preserve"> των </w:t>
      </w:r>
      <w:r w:rsidR="00D40817">
        <w:rPr>
          <w:rFonts w:cstheme="minorHAnsi"/>
        </w:rPr>
        <w:t>πληροφοριών/</w:t>
      </w:r>
      <w:proofErr w:type="spellStart"/>
      <w:r w:rsidRPr="00C45494">
        <w:rPr>
          <w:rFonts w:cstheme="minorHAnsi"/>
        </w:rPr>
        <w:t>δεδοµένων</w:t>
      </w:r>
      <w:proofErr w:type="spellEnd"/>
      <w:r w:rsidRPr="00C45494">
        <w:rPr>
          <w:rFonts w:cstheme="minorHAnsi"/>
        </w:rPr>
        <w:t xml:space="preserve">. </w:t>
      </w:r>
      <w:r w:rsidR="009D3D21">
        <w:rPr>
          <w:rFonts w:cstheme="minorHAnsi"/>
        </w:rPr>
        <w:t>Επιπλέον</w:t>
      </w:r>
      <w:r w:rsidRPr="00C45494">
        <w:rPr>
          <w:rFonts w:cstheme="minorHAnsi"/>
        </w:rPr>
        <w:t xml:space="preserve">, είναι δυνατή η υπογραφή </w:t>
      </w:r>
      <w:proofErr w:type="spellStart"/>
      <w:r w:rsidRPr="00C45494">
        <w:rPr>
          <w:rFonts w:cstheme="minorHAnsi"/>
        </w:rPr>
        <w:t>συµφωνητικού</w:t>
      </w:r>
      <w:proofErr w:type="spellEnd"/>
      <w:r w:rsidRPr="00C45494">
        <w:rPr>
          <w:rFonts w:cstheme="minorHAnsi"/>
        </w:rPr>
        <w:t xml:space="preserve"> για την τήρηση της </w:t>
      </w:r>
      <w:proofErr w:type="spellStart"/>
      <w:r w:rsidRPr="00C45494">
        <w:rPr>
          <w:rFonts w:cstheme="minorHAnsi"/>
        </w:rPr>
        <w:t>εµπιστευτικότητας</w:t>
      </w:r>
      <w:proofErr w:type="spellEnd"/>
      <w:r w:rsidRPr="00C45494">
        <w:rPr>
          <w:rFonts w:cstheme="minorHAnsi"/>
        </w:rPr>
        <w:t xml:space="preserve">. </w:t>
      </w:r>
      <w:r w:rsidR="00233AFA" w:rsidRPr="00C45494">
        <w:rPr>
          <w:rFonts w:cstheme="minorHAnsi"/>
        </w:rPr>
        <w:t xml:space="preserve">Η χρήση του οργάνου δε </w:t>
      </w:r>
      <w:proofErr w:type="spellStart"/>
      <w:r w:rsidR="00233AFA" w:rsidRPr="00C45494">
        <w:rPr>
          <w:rFonts w:cstheme="minorHAnsi"/>
        </w:rPr>
        <w:t>δηµιουργεί</w:t>
      </w:r>
      <w:proofErr w:type="spellEnd"/>
      <w:r w:rsidR="00233AFA" w:rsidRPr="00C45494">
        <w:rPr>
          <w:rFonts w:cstheme="minorHAnsi"/>
        </w:rPr>
        <w:t xml:space="preserve"> </w:t>
      </w:r>
      <w:proofErr w:type="spellStart"/>
      <w:r w:rsidR="00233AFA" w:rsidRPr="00C45494">
        <w:rPr>
          <w:rFonts w:cstheme="minorHAnsi"/>
        </w:rPr>
        <w:t>δικαίωµα</w:t>
      </w:r>
      <w:proofErr w:type="spellEnd"/>
      <w:r w:rsidR="00233AFA" w:rsidRPr="00C45494">
        <w:rPr>
          <w:rFonts w:cstheme="minorHAnsi"/>
        </w:rPr>
        <w:t xml:space="preserve"> στους χειριστές για συµµ</w:t>
      </w:r>
      <w:proofErr w:type="spellStart"/>
      <w:r w:rsidR="00233AFA" w:rsidRPr="00C45494">
        <w:rPr>
          <w:rFonts w:cstheme="minorHAnsi"/>
        </w:rPr>
        <w:t>ετοχή</w:t>
      </w:r>
      <w:proofErr w:type="spellEnd"/>
      <w:r w:rsidR="00233AFA" w:rsidRPr="00C45494">
        <w:rPr>
          <w:rFonts w:cstheme="minorHAnsi"/>
        </w:rPr>
        <w:t xml:space="preserve"> σε </w:t>
      </w:r>
      <w:proofErr w:type="spellStart"/>
      <w:r w:rsidR="00233AFA" w:rsidRPr="00C45494">
        <w:rPr>
          <w:rFonts w:cstheme="minorHAnsi"/>
        </w:rPr>
        <w:t>δηµοσιεύσεις</w:t>
      </w:r>
      <w:proofErr w:type="spellEnd"/>
      <w:r w:rsidR="00343204">
        <w:rPr>
          <w:rFonts w:cstheme="minorHAnsi"/>
        </w:rPr>
        <w:t>,</w:t>
      </w:r>
      <w:r w:rsidR="00233AFA" w:rsidRPr="00C45494">
        <w:rPr>
          <w:rFonts w:cstheme="minorHAnsi"/>
        </w:rPr>
        <w:t xml:space="preserve"> εκτός εάν υπάρχει ουσιαστική </w:t>
      </w:r>
      <w:proofErr w:type="spellStart"/>
      <w:r w:rsidR="00233AFA" w:rsidRPr="00C45494">
        <w:rPr>
          <w:rFonts w:cstheme="minorHAnsi"/>
        </w:rPr>
        <w:t>συµβολή</w:t>
      </w:r>
      <w:proofErr w:type="spellEnd"/>
      <w:r w:rsidR="00233AFA" w:rsidRPr="00C45494">
        <w:rPr>
          <w:rFonts w:cstheme="minorHAnsi"/>
        </w:rPr>
        <w:t xml:space="preserve"> και µ</w:t>
      </w:r>
      <w:proofErr w:type="spellStart"/>
      <w:r w:rsidR="00233AFA" w:rsidRPr="00C45494">
        <w:rPr>
          <w:rFonts w:cstheme="minorHAnsi"/>
        </w:rPr>
        <w:t>ετά</w:t>
      </w:r>
      <w:proofErr w:type="spellEnd"/>
      <w:r w:rsidR="00233AFA" w:rsidRPr="00C45494">
        <w:rPr>
          <w:rFonts w:cstheme="minorHAnsi"/>
        </w:rPr>
        <w:t xml:space="preserve"> από σχετική </w:t>
      </w:r>
      <w:proofErr w:type="spellStart"/>
      <w:r w:rsidR="00233AFA" w:rsidRPr="00C45494">
        <w:rPr>
          <w:rFonts w:cstheme="minorHAnsi"/>
        </w:rPr>
        <w:t>συµφωνία</w:t>
      </w:r>
      <w:proofErr w:type="spellEnd"/>
      <w:r w:rsidR="00233AFA" w:rsidRPr="00C45494">
        <w:rPr>
          <w:rFonts w:cstheme="minorHAnsi"/>
        </w:rPr>
        <w:t xml:space="preserve">. </w:t>
      </w:r>
      <w:r w:rsidR="00580DAC">
        <w:rPr>
          <w:rFonts w:cstheme="minorHAnsi"/>
        </w:rPr>
        <w:t>Επίσης,</w:t>
      </w:r>
      <w:r w:rsidR="00233AFA" w:rsidRPr="00C45494">
        <w:rPr>
          <w:rFonts w:cstheme="minorHAnsi"/>
        </w:rPr>
        <w:t xml:space="preserve"> απαγορεύεται η µ</w:t>
      </w:r>
      <w:proofErr w:type="spellStart"/>
      <w:r w:rsidR="00233AFA" w:rsidRPr="00C45494">
        <w:rPr>
          <w:rFonts w:cstheme="minorHAnsi"/>
        </w:rPr>
        <w:t>εταπώληση</w:t>
      </w:r>
      <w:proofErr w:type="spellEnd"/>
      <w:r w:rsidR="00233AFA" w:rsidRPr="00C45494">
        <w:rPr>
          <w:rFonts w:cstheme="minorHAnsi"/>
        </w:rPr>
        <w:t xml:space="preserve">/αλλοίωση των </w:t>
      </w:r>
      <w:proofErr w:type="spellStart"/>
      <w:r w:rsidR="00233AFA" w:rsidRPr="00C45494">
        <w:rPr>
          <w:rFonts w:cstheme="minorHAnsi"/>
        </w:rPr>
        <w:t>αποτελεσµάτων</w:t>
      </w:r>
      <w:proofErr w:type="spellEnd"/>
      <w:r w:rsidR="00233AFA" w:rsidRPr="00C45494">
        <w:rPr>
          <w:rFonts w:cstheme="minorHAnsi"/>
        </w:rPr>
        <w:t xml:space="preserve"> για οποιαδήποτε λόγο.</w:t>
      </w:r>
      <w:commentRangeEnd w:id="9"/>
      <w:r w:rsidR="00DF2120">
        <w:rPr>
          <w:rStyle w:val="a5"/>
        </w:rPr>
        <w:commentReference w:id="9"/>
      </w:r>
    </w:p>
    <w:p w14:paraId="581577A4" w14:textId="77777777" w:rsidR="00943800" w:rsidRPr="00C45494" w:rsidRDefault="00943800" w:rsidP="00BC6B12">
      <w:pPr>
        <w:spacing w:afterLines="60" w:after="144" w:line="340" w:lineRule="exact"/>
        <w:jc w:val="both"/>
        <w:rPr>
          <w:rFonts w:cstheme="minorHAnsi"/>
        </w:rPr>
      </w:pPr>
    </w:p>
    <w:p w14:paraId="4A9BBDEC" w14:textId="52E2D5E1" w:rsidR="00943800" w:rsidRPr="00C45494" w:rsidRDefault="00943800" w:rsidP="00BC6B12">
      <w:pPr>
        <w:pStyle w:val="a3"/>
        <w:numPr>
          <w:ilvl w:val="0"/>
          <w:numId w:val="2"/>
        </w:numPr>
        <w:spacing w:afterLines="60" w:after="144" w:line="340" w:lineRule="exact"/>
        <w:ind w:left="0" w:hanging="993"/>
        <w:jc w:val="both"/>
        <w:rPr>
          <w:rFonts w:cstheme="minorHAnsi"/>
          <w:b/>
        </w:rPr>
      </w:pPr>
      <w:r w:rsidRPr="00C45494">
        <w:rPr>
          <w:rFonts w:cstheme="minorHAnsi"/>
          <w:b/>
        </w:rPr>
        <w:t>Προϋποθέσεις πρόσβασης στο χώρο της Μονάδας</w:t>
      </w:r>
      <w:r w:rsidR="0027785D">
        <w:rPr>
          <w:rFonts w:cstheme="minorHAnsi"/>
          <w:b/>
        </w:rPr>
        <w:t>:</w:t>
      </w:r>
    </w:p>
    <w:p w14:paraId="35287E82" w14:textId="4E76705F" w:rsidR="00943800" w:rsidRPr="00C45494" w:rsidRDefault="00943800" w:rsidP="00763643">
      <w:pPr>
        <w:pStyle w:val="a3"/>
        <w:spacing w:after="0" w:line="340" w:lineRule="exact"/>
        <w:ind w:left="0"/>
        <w:jc w:val="both"/>
        <w:rPr>
          <w:rFonts w:cstheme="minorHAnsi"/>
          <w:b/>
        </w:rPr>
      </w:pPr>
      <w:r w:rsidRPr="00C45494">
        <w:rPr>
          <w:rFonts w:cstheme="minorHAnsi"/>
        </w:rPr>
        <w:t xml:space="preserve">Πρόσβαση στο χώρο της Μονάδας, για τις όποιες εργασίες, έχουν </w:t>
      </w:r>
      <w:commentRangeStart w:id="10"/>
      <w:r w:rsidRPr="00C45494">
        <w:rPr>
          <w:rFonts w:cstheme="minorHAnsi"/>
        </w:rPr>
        <w:t>µόνο οι υπεύθυνοι χειριστές και</w:t>
      </w:r>
      <w:r w:rsidR="00300AC9">
        <w:rPr>
          <w:rFonts w:cstheme="minorHAnsi"/>
        </w:rPr>
        <w:t>, υπό την παρουσία τους,</w:t>
      </w:r>
      <w:r w:rsidRPr="00C45494">
        <w:rPr>
          <w:rFonts w:cstheme="minorHAnsi"/>
        </w:rPr>
        <w:t xml:space="preserve"> οι </w:t>
      </w:r>
      <w:r w:rsidR="0084419A" w:rsidRPr="00C45494">
        <w:rPr>
          <w:rFonts w:cstheme="minorHAnsi"/>
        </w:rPr>
        <w:t>αιτούντες ανάλυση</w:t>
      </w:r>
      <w:r w:rsidR="004D7CD2">
        <w:rPr>
          <w:rFonts w:cstheme="minorHAnsi"/>
        </w:rPr>
        <w:t>ς</w:t>
      </w:r>
      <w:r w:rsidR="0084419A" w:rsidRPr="00C45494">
        <w:rPr>
          <w:rFonts w:cstheme="minorHAnsi"/>
        </w:rPr>
        <w:t xml:space="preserve"> δειγμάτων</w:t>
      </w:r>
      <w:commentRangeEnd w:id="10"/>
      <w:r w:rsidR="00A3419D">
        <w:rPr>
          <w:rStyle w:val="a5"/>
        </w:rPr>
        <w:commentReference w:id="10"/>
      </w:r>
      <w:r w:rsidRPr="00C45494">
        <w:rPr>
          <w:rFonts w:cstheme="minorHAnsi"/>
        </w:rPr>
        <w:t>.</w:t>
      </w:r>
    </w:p>
    <w:p w14:paraId="6D8A07E2" w14:textId="77777777" w:rsidR="00220603" w:rsidRPr="00C45494" w:rsidRDefault="00220603" w:rsidP="00BC6B12">
      <w:pPr>
        <w:spacing w:afterLines="60" w:after="144"/>
        <w:jc w:val="both"/>
        <w:rPr>
          <w:rFonts w:cstheme="minorHAnsi"/>
        </w:rPr>
      </w:pPr>
    </w:p>
    <w:p w14:paraId="635D4DF4" w14:textId="1E595612" w:rsidR="00F06ACC" w:rsidRPr="00C45494" w:rsidRDefault="00F06ACC" w:rsidP="00EE2CA3">
      <w:pPr>
        <w:pStyle w:val="a3"/>
        <w:numPr>
          <w:ilvl w:val="0"/>
          <w:numId w:val="2"/>
        </w:numPr>
        <w:spacing w:after="0"/>
        <w:ind w:left="-141" w:hanging="851"/>
        <w:jc w:val="both"/>
        <w:rPr>
          <w:rFonts w:cstheme="minorHAnsi"/>
          <w:b/>
        </w:rPr>
      </w:pPr>
      <w:r w:rsidRPr="00C45494">
        <w:rPr>
          <w:rFonts w:cstheme="minorHAnsi"/>
          <w:b/>
          <w:u w:val="single"/>
        </w:rPr>
        <w:t>Χρήση Οργανολογίας της Μονάδας:</w:t>
      </w:r>
    </w:p>
    <w:p w14:paraId="0D84765D" w14:textId="77CD7283" w:rsidR="00F06ACC" w:rsidRPr="00C45494" w:rsidRDefault="003445B5" w:rsidP="002D5FBD">
      <w:pPr>
        <w:spacing w:after="0" w:line="340" w:lineRule="exact"/>
        <w:jc w:val="both"/>
        <w:rPr>
          <w:rFonts w:cstheme="minorHAnsi"/>
        </w:rPr>
      </w:pPr>
      <w:commentRangeStart w:id="11"/>
      <w:r>
        <w:rPr>
          <w:rFonts w:cstheme="minorHAnsi"/>
          <w:b/>
        </w:rPr>
        <w:t>6</w:t>
      </w:r>
      <w:r w:rsidR="00F06ACC" w:rsidRPr="00C45494">
        <w:rPr>
          <w:rFonts w:cstheme="minorHAnsi"/>
          <w:b/>
        </w:rPr>
        <w:t>.1.</w:t>
      </w:r>
      <w:r w:rsidR="00F06ACC" w:rsidRPr="00C45494">
        <w:rPr>
          <w:rFonts w:cstheme="minorHAnsi"/>
        </w:rPr>
        <w:t xml:space="preserve"> </w:t>
      </w:r>
      <w:r w:rsidR="00F06ACC" w:rsidRPr="00C45494">
        <w:rPr>
          <w:rFonts w:cstheme="minorHAnsi"/>
          <w:b/>
        </w:rPr>
        <w:t>Για τη διασφάλιση της ορθής λειτουργίας της Μονάδας, θα τηρούνται τα ακόλουθα αρχεία</w:t>
      </w:r>
      <w:r w:rsidR="00F06ACC" w:rsidRPr="00C45494">
        <w:rPr>
          <w:rFonts w:cstheme="minorHAnsi"/>
        </w:rPr>
        <w:t>:</w:t>
      </w:r>
    </w:p>
    <w:p w14:paraId="2DBD96C4" w14:textId="4702334E" w:rsidR="00F06ACC" w:rsidRPr="00C45494" w:rsidRDefault="00F06ACC" w:rsidP="002D5FBD">
      <w:pPr>
        <w:pStyle w:val="a3"/>
        <w:numPr>
          <w:ilvl w:val="0"/>
          <w:numId w:val="4"/>
        </w:numPr>
        <w:tabs>
          <w:tab w:val="left" w:pos="284"/>
        </w:tabs>
        <w:spacing w:afterLines="60" w:after="144" w:line="340" w:lineRule="exact"/>
        <w:ind w:left="0" w:firstLine="0"/>
        <w:jc w:val="both"/>
        <w:rPr>
          <w:rFonts w:cstheme="minorHAnsi"/>
          <w:lang w:val="en-US"/>
        </w:rPr>
      </w:pPr>
      <w:proofErr w:type="spellStart"/>
      <w:r w:rsidRPr="00C45494">
        <w:rPr>
          <w:rFonts w:cstheme="minorHAnsi"/>
        </w:rPr>
        <w:t>Προγρα</w:t>
      </w:r>
      <w:proofErr w:type="spellEnd"/>
      <w:r w:rsidRPr="00C45494">
        <w:rPr>
          <w:rFonts w:cstheme="minorHAnsi"/>
        </w:rPr>
        <w:t>µµ</w:t>
      </w:r>
      <w:proofErr w:type="spellStart"/>
      <w:r w:rsidRPr="00C45494">
        <w:rPr>
          <w:rFonts w:cstheme="minorHAnsi"/>
        </w:rPr>
        <w:t>ατισµού</w:t>
      </w:r>
      <w:proofErr w:type="spellEnd"/>
      <w:r w:rsidRPr="00C45494">
        <w:rPr>
          <w:rFonts w:cstheme="minorHAnsi"/>
        </w:rPr>
        <w:t xml:space="preserve"> </w:t>
      </w:r>
      <w:r w:rsidR="006865B0">
        <w:rPr>
          <w:rFonts w:cstheme="minorHAnsi"/>
        </w:rPr>
        <w:t xml:space="preserve">και </w:t>
      </w:r>
      <w:r w:rsidR="000C5463">
        <w:rPr>
          <w:rFonts w:cstheme="minorHAnsi"/>
        </w:rPr>
        <w:t xml:space="preserve">καταγραφής </w:t>
      </w:r>
      <w:r w:rsidRPr="00C45494">
        <w:rPr>
          <w:rFonts w:cstheme="minorHAnsi"/>
        </w:rPr>
        <w:t xml:space="preserve">αναλύσεων </w:t>
      </w:r>
    </w:p>
    <w:p w14:paraId="63FEF417" w14:textId="77777777" w:rsidR="00705853" w:rsidRDefault="00F06ACC" w:rsidP="002D5FBD">
      <w:pPr>
        <w:pStyle w:val="a3"/>
        <w:numPr>
          <w:ilvl w:val="0"/>
          <w:numId w:val="4"/>
        </w:numPr>
        <w:tabs>
          <w:tab w:val="left" w:pos="284"/>
        </w:tabs>
        <w:spacing w:afterLines="60" w:after="144" w:line="340" w:lineRule="exact"/>
        <w:ind w:left="0" w:firstLine="0"/>
        <w:jc w:val="both"/>
        <w:rPr>
          <w:rFonts w:cstheme="minorHAnsi"/>
        </w:rPr>
      </w:pPr>
      <w:r w:rsidRPr="00C45494">
        <w:rPr>
          <w:rFonts w:cstheme="minorHAnsi"/>
        </w:rPr>
        <w:t xml:space="preserve">Συνθηκών λειτουργίας της Μονάδας  </w:t>
      </w:r>
    </w:p>
    <w:p w14:paraId="5D4DB3E5" w14:textId="6C51300E" w:rsidR="00F06ACC" w:rsidRPr="00C45494" w:rsidRDefault="00705853" w:rsidP="002D5FBD">
      <w:pPr>
        <w:pStyle w:val="a3"/>
        <w:numPr>
          <w:ilvl w:val="0"/>
          <w:numId w:val="4"/>
        </w:numPr>
        <w:tabs>
          <w:tab w:val="left" w:pos="284"/>
        </w:tabs>
        <w:spacing w:afterLines="60" w:after="144" w:line="340" w:lineRule="exact"/>
        <w:ind w:left="0" w:firstLine="0"/>
        <w:jc w:val="both"/>
        <w:rPr>
          <w:rFonts w:cstheme="minorHAnsi"/>
        </w:rPr>
      </w:pPr>
      <w:r>
        <w:rPr>
          <w:rFonts w:cstheme="minorHAnsi"/>
        </w:rPr>
        <w:t>Τ</w:t>
      </w:r>
      <w:r w:rsidR="00F06ACC" w:rsidRPr="00C45494">
        <w:rPr>
          <w:rFonts w:cstheme="minorHAnsi"/>
        </w:rPr>
        <w:t>αυτότητα</w:t>
      </w:r>
      <w:r w:rsidR="00F2398F">
        <w:rPr>
          <w:rFonts w:cstheme="minorHAnsi"/>
        </w:rPr>
        <w:t>ς</w:t>
      </w:r>
      <w:r w:rsidR="00F06ACC" w:rsidRPr="00C45494">
        <w:rPr>
          <w:rFonts w:cstheme="minorHAnsi"/>
        </w:rPr>
        <w:t xml:space="preserve"> χρήστη/χειριστή </w:t>
      </w:r>
    </w:p>
    <w:p w14:paraId="08FB381A" w14:textId="77777777" w:rsidR="00F06ACC" w:rsidRPr="00C45494" w:rsidRDefault="00F06ACC" w:rsidP="002D5FBD">
      <w:pPr>
        <w:pStyle w:val="a3"/>
        <w:numPr>
          <w:ilvl w:val="0"/>
          <w:numId w:val="4"/>
        </w:numPr>
        <w:tabs>
          <w:tab w:val="left" w:pos="284"/>
        </w:tabs>
        <w:spacing w:afterLines="60" w:after="144" w:line="340" w:lineRule="exact"/>
        <w:ind w:left="0" w:firstLine="0"/>
        <w:jc w:val="both"/>
        <w:rPr>
          <w:rFonts w:cstheme="minorHAnsi"/>
        </w:rPr>
      </w:pPr>
      <w:r w:rsidRPr="00C45494">
        <w:rPr>
          <w:rFonts w:cstheme="minorHAnsi"/>
        </w:rPr>
        <w:t xml:space="preserve">Τεχνικής υποστήριξης και </w:t>
      </w:r>
      <w:proofErr w:type="spellStart"/>
      <w:r w:rsidRPr="00C45494">
        <w:rPr>
          <w:rFonts w:cstheme="minorHAnsi"/>
        </w:rPr>
        <w:t>προγρα</w:t>
      </w:r>
      <w:proofErr w:type="spellEnd"/>
      <w:r w:rsidRPr="00C45494">
        <w:rPr>
          <w:rFonts w:cstheme="minorHAnsi"/>
        </w:rPr>
        <w:t>µµ</w:t>
      </w:r>
      <w:proofErr w:type="spellStart"/>
      <w:r w:rsidRPr="00C45494">
        <w:rPr>
          <w:rFonts w:cstheme="minorHAnsi"/>
        </w:rPr>
        <w:t>ατισµένων</w:t>
      </w:r>
      <w:proofErr w:type="spellEnd"/>
      <w:r w:rsidRPr="00C45494">
        <w:rPr>
          <w:rFonts w:cstheme="minorHAnsi"/>
        </w:rPr>
        <w:t xml:space="preserve"> τεχνικών ελέγχων </w:t>
      </w:r>
    </w:p>
    <w:p w14:paraId="28A4041B" w14:textId="77777777" w:rsidR="00F06ACC" w:rsidRPr="00C45494" w:rsidRDefault="00F06ACC" w:rsidP="002D5FBD">
      <w:pPr>
        <w:pStyle w:val="a3"/>
        <w:numPr>
          <w:ilvl w:val="0"/>
          <w:numId w:val="4"/>
        </w:numPr>
        <w:tabs>
          <w:tab w:val="left" w:pos="284"/>
        </w:tabs>
        <w:spacing w:afterLines="60" w:after="144" w:line="340" w:lineRule="exact"/>
        <w:ind w:left="0" w:firstLine="0"/>
        <w:jc w:val="both"/>
        <w:rPr>
          <w:rFonts w:cstheme="minorHAnsi"/>
        </w:rPr>
      </w:pPr>
      <w:proofErr w:type="spellStart"/>
      <w:r w:rsidRPr="00C45494">
        <w:rPr>
          <w:rFonts w:cstheme="minorHAnsi"/>
        </w:rPr>
        <w:t>Αγοραζοµένων</w:t>
      </w:r>
      <w:proofErr w:type="spellEnd"/>
      <w:r w:rsidRPr="00C45494">
        <w:rPr>
          <w:rFonts w:cstheme="minorHAnsi"/>
        </w:rPr>
        <w:t xml:space="preserve"> υλικών – </w:t>
      </w:r>
      <w:proofErr w:type="spellStart"/>
      <w:r w:rsidRPr="00C45494">
        <w:rPr>
          <w:rFonts w:cstheme="minorHAnsi"/>
        </w:rPr>
        <w:t>αναλωσίµων</w:t>
      </w:r>
      <w:proofErr w:type="spellEnd"/>
      <w:r w:rsidRPr="00C45494">
        <w:rPr>
          <w:rFonts w:cstheme="minorHAnsi"/>
        </w:rPr>
        <w:t xml:space="preserve"> </w:t>
      </w:r>
    </w:p>
    <w:p w14:paraId="373E3E4D" w14:textId="77777777" w:rsidR="00806619" w:rsidRPr="00C45494" w:rsidRDefault="00F06ACC" w:rsidP="002D5FBD">
      <w:pPr>
        <w:pStyle w:val="a3"/>
        <w:numPr>
          <w:ilvl w:val="0"/>
          <w:numId w:val="4"/>
        </w:numPr>
        <w:tabs>
          <w:tab w:val="left" w:pos="284"/>
        </w:tabs>
        <w:spacing w:afterLines="60" w:after="144" w:line="340" w:lineRule="exact"/>
        <w:ind w:left="0" w:firstLine="0"/>
        <w:jc w:val="both"/>
        <w:rPr>
          <w:rFonts w:cstheme="minorHAnsi"/>
        </w:rPr>
      </w:pPr>
      <w:proofErr w:type="spellStart"/>
      <w:r w:rsidRPr="00C45494">
        <w:rPr>
          <w:rFonts w:cstheme="minorHAnsi"/>
        </w:rPr>
        <w:t>Επιστηµονικό</w:t>
      </w:r>
      <w:proofErr w:type="spellEnd"/>
      <w:r w:rsidRPr="00C45494">
        <w:rPr>
          <w:rFonts w:cstheme="minorHAnsi"/>
        </w:rPr>
        <w:t xml:space="preserve"> υλικό (βιογραφικά </w:t>
      </w:r>
      <w:proofErr w:type="spellStart"/>
      <w:r w:rsidRPr="00C45494">
        <w:rPr>
          <w:rFonts w:cstheme="minorHAnsi"/>
        </w:rPr>
        <w:t>σηµειώµατα</w:t>
      </w:r>
      <w:proofErr w:type="spellEnd"/>
      <w:r w:rsidRPr="00C45494">
        <w:rPr>
          <w:rFonts w:cstheme="minorHAnsi"/>
        </w:rPr>
        <w:t xml:space="preserve">, </w:t>
      </w:r>
      <w:proofErr w:type="spellStart"/>
      <w:r w:rsidRPr="00C45494">
        <w:rPr>
          <w:rFonts w:cstheme="minorHAnsi"/>
        </w:rPr>
        <w:t>δηµοσιεύσεις</w:t>
      </w:r>
      <w:proofErr w:type="spellEnd"/>
      <w:r w:rsidRPr="00C45494">
        <w:rPr>
          <w:rFonts w:cstheme="minorHAnsi"/>
        </w:rPr>
        <w:t xml:space="preserve"> κ.ά.)</w:t>
      </w:r>
      <w:commentRangeEnd w:id="11"/>
      <w:r w:rsidR="000C5463">
        <w:rPr>
          <w:rStyle w:val="a5"/>
        </w:rPr>
        <w:commentReference w:id="11"/>
      </w:r>
    </w:p>
    <w:p w14:paraId="246D841F" w14:textId="1927DF49" w:rsidR="0068452D" w:rsidRPr="00C45494" w:rsidRDefault="003445B5" w:rsidP="002D5FBD">
      <w:pPr>
        <w:spacing w:after="0"/>
        <w:rPr>
          <w:rFonts w:cstheme="minorHAnsi"/>
          <w:b/>
        </w:rPr>
      </w:pPr>
      <w:r>
        <w:rPr>
          <w:rFonts w:cstheme="minorHAnsi"/>
          <w:b/>
        </w:rPr>
        <w:t>6</w:t>
      </w:r>
      <w:r w:rsidR="00806619" w:rsidRPr="00C45494">
        <w:rPr>
          <w:rFonts w:cstheme="minorHAnsi"/>
          <w:b/>
        </w:rPr>
        <w:t>.2.</w:t>
      </w:r>
      <w:r w:rsidR="00806619" w:rsidRPr="00C45494">
        <w:rPr>
          <w:rFonts w:cstheme="minorHAnsi"/>
        </w:rPr>
        <w:t xml:space="preserve">  </w:t>
      </w:r>
      <w:r w:rsidR="00806619" w:rsidRPr="00C45494">
        <w:rPr>
          <w:rFonts w:cstheme="minorHAnsi"/>
          <w:b/>
        </w:rPr>
        <w:t>Χρήση</w:t>
      </w:r>
    </w:p>
    <w:p w14:paraId="187251D6" w14:textId="7D199AAC" w:rsidR="0068452D" w:rsidRPr="00C45494" w:rsidRDefault="0068452D" w:rsidP="00BF1FF2">
      <w:pPr>
        <w:pStyle w:val="a3"/>
        <w:numPr>
          <w:ilvl w:val="0"/>
          <w:numId w:val="5"/>
        </w:numPr>
        <w:spacing w:after="0" w:line="340" w:lineRule="exact"/>
        <w:ind w:left="284" w:hanging="284"/>
        <w:jc w:val="both"/>
        <w:rPr>
          <w:rFonts w:cstheme="minorHAnsi"/>
        </w:rPr>
      </w:pPr>
      <w:r w:rsidRPr="00C45494">
        <w:rPr>
          <w:rFonts w:cstheme="minorHAnsi"/>
        </w:rPr>
        <w:t xml:space="preserve">Η χρήση της Μονάδας γίνεται με βάση τους κανόνες λειτουργίας </w:t>
      </w:r>
      <w:commentRangeStart w:id="12"/>
      <w:r w:rsidRPr="00C45494">
        <w:rPr>
          <w:rFonts w:cstheme="minorHAnsi"/>
        </w:rPr>
        <w:t xml:space="preserve">του Τμήματος Χημικών Μηχανικών </w:t>
      </w:r>
      <w:commentRangeEnd w:id="12"/>
      <w:r w:rsidR="00071480">
        <w:rPr>
          <w:rStyle w:val="a5"/>
        </w:rPr>
        <w:commentReference w:id="12"/>
      </w:r>
      <w:r w:rsidRPr="00C45494">
        <w:rPr>
          <w:rFonts w:cstheme="minorHAnsi"/>
        </w:rPr>
        <w:t>που τη στεγάζ</w:t>
      </w:r>
      <w:r w:rsidR="00BE01C2">
        <w:rPr>
          <w:rFonts w:cstheme="minorHAnsi"/>
        </w:rPr>
        <w:t>ει</w:t>
      </w:r>
      <w:r w:rsidRPr="00C45494">
        <w:rPr>
          <w:rFonts w:cstheme="minorHAnsi"/>
        </w:rPr>
        <w:t xml:space="preserve"> και </w:t>
      </w:r>
      <w:commentRangeStart w:id="13"/>
      <w:r w:rsidRPr="00BD17AA">
        <w:rPr>
          <w:rFonts w:cstheme="minorHAnsi"/>
          <w:b/>
          <w:bCs/>
        </w:rPr>
        <w:t>απαιτεί την υποβολή αιτήματος ανάλυσης</w:t>
      </w:r>
      <w:r w:rsidRPr="00C45494">
        <w:rPr>
          <w:rFonts w:cstheme="minorHAnsi"/>
        </w:rPr>
        <w:t xml:space="preserve"> </w:t>
      </w:r>
      <w:r w:rsidR="002026FE" w:rsidRPr="00BE01C2">
        <w:rPr>
          <w:rFonts w:cstheme="minorHAnsi"/>
          <w:b/>
          <w:color w:val="0070C0"/>
        </w:rPr>
        <w:t>(</w:t>
      </w:r>
      <w:hyperlink r:id="rId14" w:history="1">
        <w:r w:rsidR="00071683" w:rsidRPr="00BF2D83">
          <w:rPr>
            <w:rStyle w:val="-"/>
            <w:rFonts w:cstheme="minorHAnsi"/>
            <w:b/>
            <w:lang w:val="en-US"/>
          </w:rPr>
          <w:t>https</w:t>
        </w:r>
        <w:r w:rsidR="00071683" w:rsidRPr="00BE01C2">
          <w:rPr>
            <w:rStyle w:val="-"/>
            <w:rFonts w:cstheme="minorHAnsi"/>
            <w:b/>
          </w:rPr>
          <w:t>://</w:t>
        </w:r>
        <w:r w:rsidR="00071683" w:rsidRPr="00BF2D83">
          <w:rPr>
            <w:rStyle w:val="-"/>
            <w:rFonts w:cstheme="minorHAnsi"/>
            <w:b/>
            <w:lang w:val="en-US"/>
          </w:rPr>
          <w:t>booking</w:t>
        </w:r>
        <w:r w:rsidR="00071683" w:rsidRPr="00BE01C2">
          <w:rPr>
            <w:rStyle w:val="-"/>
            <w:rFonts w:cstheme="minorHAnsi"/>
            <w:b/>
          </w:rPr>
          <w:t>-</w:t>
        </w:r>
        <w:proofErr w:type="spellStart"/>
        <w:r w:rsidR="00071683" w:rsidRPr="00BF2D83">
          <w:rPr>
            <w:rStyle w:val="-"/>
            <w:rFonts w:cstheme="minorHAnsi"/>
            <w:b/>
            <w:lang w:val="en-US"/>
          </w:rPr>
          <w:t>emde</w:t>
        </w:r>
        <w:proofErr w:type="spellEnd"/>
        <w:r w:rsidR="00071683" w:rsidRPr="00BE01C2">
          <w:rPr>
            <w:rStyle w:val="-"/>
            <w:rFonts w:cstheme="minorHAnsi"/>
            <w:b/>
          </w:rPr>
          <w:t>.</w:t>
        </w:r>
        <w:r w:rsidR="00071683" w:rsidRPr="00BF2D83">
          <w:rPr>
            <w:rStyle w:val="-"/>
            <w:rFonts w:cstheme="minorHAnsi"/>
            <w:b/>
            <w:lang w:val="en-US"/>
          </w:rPr>
          <w:t>auth</w:t>
        </w:r>
        <w:r w:rsidR="00071683" w:rsidRPr="00BE01C2">
          <w:rPr>
            <w:rStyle w:val="-"/>
            <w:rFonts w:cstheme="minorHAnsi"/>
            <w:b/>
          </w:rPr>
          <w:t>.</w:t>
        </w:r>
        <w:r w:rsidR="00071683" w:rsidRPr="00BF2D83">
          <w:rPr>
            <w:rStyle w:val="-"/>
            <w:rFonts w:cstheme="minorHAnsi"/>
            <w:b/>
            <w:lang w:val="en-US"/>
          </w:rPr>
          <w:t>gr</w:t>
        </w:r>
      </w:hyperlink>
      <w:r w:rsidR="00071683">
        <w:rPr>
          <w:rFonts w:cstheme="minorHAnsi"/>
          <w:b/>
          <w:color w:val="0070C0"/>
        </w:rPr>
        <w:t xml:space="preserve"> </w:t>
      </w:r>
      <w:r w:rsidRPr="00C45494">
        <w:rPr>
          <w:rFonts w:cstheme="minorHAnsi"/>
          <w:b/>
          <w:color w:val="0070C0"/>
        </w:rPr>
        <w:t>).</w:t>
      </w:r>
      <w:r w:rsidRPr="00C45494">
        <w:rPr>
          <w:rFonts w:cstheme="minorHAnsi"/>
          <w:color w:val="0070C0"/>
        </w:rPr>
        <w:t xml:space="preserve"> </w:t>
      </w:r>
      <w:r w:rsidRPr="00C45494">
        <w:rPr>
          <w:rFonts w:cstheme="minorHAnsi"/>
        </w:rPr>
        <w:t xml:space="preserve">Τα αιτήματα κατατίθενται </w:t>
      </w:r>
      <w:r w:rsidRPr="00BD17AA">
        <w:rPr>
          <w:rFonts w:cstheme="minorHAnsi"/>
          <w:b/>
          <w:bCs/>
        </w:rPr>
        <w:t>ηλεκτρονικά</w:t>
      </w:r>
      <w:r w:rsidRPr="00C45494">
        <w:rPr>
          <w:rFonts w:cstheme="minorHAnsi"/>
        </w:rPr>
        <w:t xml:space="preserve"> </w:t>
      </w:r>
      <w:r w:rsidRPr="00BD17AA">
        <w:rPr>
          <w:rFonts w:cstheme="minorHAnsi"/>
          <w:b/>
          <w:bCs/>
        </w:rPr>
        <w:t>με τη συμπλήρωση της αντίστοιχης φόρμας</w:t>
      </w:r>
      <w:r w:rsidRPr="00C45494">
        <w:rPr>
          <w:rFonts w:cstheme="minorHAnsi"/>
        </w:rPr>
        <w:t xml:space="preserve"> και ελέγχονται ως προς τη συμβατότητα με τις οργανολογικές υποδομές. Αφού ληφθούν υπόψη η λειτουργική διαθεσιμότητα των οργάνων, η διαθεσιμότητα χρόνου, η φύση των προς εξέταση δειγμάτων σε σχέση με την ασφάλεια του ερευνητή - χειριστή και του οργάνου και η σειρά προτεραιότητας υποβολής της αίτησης, ζητείται από τον ενδιαφερόμενο να αποστείλει τα δείγματα</w:t>
      </w:r>
      <w:commentRangeEnd w:id="13"/>
      <w:r w:rsidR="00BD17AA">
        <w:rPr>
          <w:rStyle w:val="a5"/>
        </w:rPr>
        <w:commentReference w:id="13"/>
      </w:r>
      <w:r w:rsidRPr="00C45494">
        <w:rPr>
          <w:rFonts w:cstheme="minorHAnsi"/>
        </w:rPr>
        <w:t xml:space="preserve">. Το </w:t>
      </w:r>
      <w:commentRangeStart w:id="14"/>
      <w:r w:rsidRPr="00C45494">
        <w:rPr>
          <w:rFonts w:cstheme="minorHAnsi"/>
        </w:rPr>
        <w:t>διάστημα μεταξύ της υποβολής του αιτήματος και της ενημέρωσης του ενδιαφερομένου για αποστολή των δειγμάτων δεν ξεπερνά τ</w:t>
      </w:r>
      <w:r w:rsidR="00AE7B41">
        <w:rPr>
          <w:rFonts w:cstheme="minorHAnsi"/>
        </w:rPr>
        <w:t xml:space="preserve">ην μία </w:t>
      </w:r>
      <w:r w:rsidR="00FD4504">
        <w:rPr>
          <w:rFonts w:cstheme="minorHAnsi"/>
        </w:rPr>
        <w:t>εβδομάδ</w:t>
      </w:r>
      <w:r w:rsidR="00AE7B41">
        <w:rPr>
          <w:rFonts w:cstheme="minorHAnsi"/>
        </w:rPr>
        <w:t>α</w:t>
      </w:r>
      <w:r w:rsidRPr="00C45494">
        <w:rPr>
          <w:rFonts w:cstheme="minorHAnsi"/>
        </w:rPr>
        <w:t xml:space="preserve">, εκτός περιπτώσεων στις οποίες απαιτούνται περισσότερες πληροφορίες για τα δείγματα (φύση, ιδιότητες, προετοιμασία </w:t>
      </w:r>
      <w:proofErr w:type="spellStart"/>
      <w:r w:rsidRPr="00C45494">
        <w:rPr>
          <w:rFonts w:cstheme="minorHAnsi"/>
        </w:rPr>
        <w:t>κλπ</w:t>
      </w:r>
      <w:proofErr w:type="spellEnd"/>
      <w:r w:rsidRPr="00C45494">
        <w:rPr>
          <w:rFonts w:cstheme="minorHAnsi"/>
        </w:rPr>
        <w:t>).</w:t>
      </w:r>
    </w:p>
    <w:p w14:paraId="74BA3789" w14:textId="150A3B76" w:rsidR="00EA7DA0" w:rsidRPr="00C45494" w:rsidRDefault="0068452D" w:rsidP="00BF1FF2">
      <w:pPr>
        <w:pStyle w:val="a3"/>
        <w:numPr>
          <w:ilvl w:val="0"/>
          <w:numId w:val="5"/>
        </w:numPr>
        <w:spacing w:after="0" w:line="340" w:lineRule="exact"/>
        <w:ind w:left="284" w:hanging="284"/>
        <w:jc w:val="both"/>
        <w:rPr>
          <w:rFonts w:cstheme="minorHAnsi"/>
        </w:rPr>
      </w:pPr>
      <w:proofErr w:type="spellStart"/>
      <w:r w:rsidRPr="00C45494">
        <w:rPr>
          <w:rFonts w:cstheme="minorHAnsi"/>
        </w:rPr>
        <w:t>Προκειµένου</w:t>
      </w:r>
      <w:proofErr w:type="spellEnd"/>
      <w:r w:rsidRPr="00C45494">
        <w:rPr>
          <w:rFonts w:cstheme="minorHAnsi"/>
        </w:rPr>
        <w:t xml:space="preserve"> να γίνει ο χρονικός </w:t>
      </w:r>
      <w:proofErr w:type="spellStart"/>
      <w:r w:rsidRPr="00C45494">
        <w:rPr>
          <w:rFonts w:cstheme="minorHAnsi"/>
        </w:rPr>
        <w:t>καταµερισµός</w:t>
      </w:r>
      <w:proofErr w:type="spellEnd"/>
      <w:r w:rsidRPr="00C45494">
        <w:rPr>
          <w:rFonts w:cstheme="minorHAnsi"/>
        </w:rPr>
        <w:t xml:space="preserve">, κάθε ερευνητική </w:t>
      </w:r>
      <w:proofErr w:type="spellStart"/>
      <w:r w:rsidRPr="00C45494">
        <w:rPr>
          <w:rFonts w:cstheme="minorHAnsi"/>
        </w:rPr>
        <w:t>οµάδα</w:t>
      </w:r>
      <w:proofErr w:type="spellEnd"/>
      <w:r w:rsidRPr="00C45494">
        <w:rPr>
          <w:rFonts w:cstheme="minorHAnsi"/>
        </w:rPr>
        <w:t xml:space="preserve"> αιτείται την χρήση των υπηρεσιών της Μονάδας, για μέγιστο χρονικό διάστημα </w:t>
      </w:r>
      <w:r w:rsidRPr="002F359F">
        <w:rPr>
          <w:rFonts w:cstheme="minorHAnsi"/>
          <w:bCs/>
          <w:color w:val="000000" w:themeColor="text1"/>
        </w:rPr>
        <w:t>3 εβδομάδων ανά αίτημα</w:t>
      </w:r>
      <w:r w:rsidRPr="00C45494">
        <w:rPr>
          <w:rFonts w:cstheme="minorHAnsi"/>
        </w:rPr>
        <w:t>.</w:t>
      </w:r>
    </w:p>
    <w:p w14:paraId="26F176D6" w14:textId="1753F329" w:rsidR="0068452D" w:rsidRPr="00C45494" w:rsidRDefault="00EA7DA0" w:rsidP="00BF1FF2">
      <w:pPr>
        <w:pStyle w:val="a3"/>
        <w:numPr>
          <w:ilvl w:val="0"/>
          <w:numId w:val="5"/>
        </w:numPr>
        <w:spacing w:after="0" w:line="340" w:lineRule="exact"/>
        <w:ind w:left="284" w:hanging="284"/>
        <w:jc w:val="both"/>
        <w:rPr>
          <w:rFonts w:cstheme="minorHAnsi"/>
        </w:rPr>
      </w:pPr>
      <w:r w:rsidRPr="00C45494">
        <w:rPr>
          <w:rFonts w:cstheme="minorHAnsi"/>
        </w:rPr>
        <w:t xml:space="preserve">Τα παραπάνω </w:t>
      </w:r>
      <w:proofErr w:type="spellStart"/>
      <w:r w:rsidRPr="00C45494">
        <w:rPr>
          <w:rFonts w:cstheme="minorHAnsi"/>
        </w:rPr>
        <w:t>κανονικοποιούνται</w:t>
      </w:r>
      <w:proofErr w:type="spellEnd"/>
      <w:r w:rsidRPr="00C45494">
        <w:rPr>
          <w:rFonts w:cstheme="minorHAnsi"/>
        </w:rPr>
        <w:t xml:space="preserve"> και µε βάση την </w:t>
      </w:r>
      <w:proofErr w:type="spellStart"/>
      <w:r w:rsidRPr="00C45494">
        <w:rPr>
          <w:rFonts w:cstheme="minorHAnsi"/>
        </w:rPr>
        <w:t>αποτελεσµατικότητα</w:t>
      </w:r>
      <w:proofErr w:type="spellEnd"/>
      <w:r w:rsidRPr="00C45494">
        <w:rPr>
          <w:rFonts w:cstheme="minorHAnsi"/>
        </w:rPr>
        <w:t xml:space="preserve"> της χρήσης του οργάνου. Σε επείγουσες καταστάσεις (π.χ. παραδοτέα) τα παραπάνω </w:t>
      </w:r>
      <w:proofErr w:type="spellStart"/>
      <w:r w:rsidRPr="00C45494">
        <w:rPr>
          <w:rFonts w:cstheme="minorHAnsi"/>
        </w:rPr>
        <w:t>ρυθµίζονται</w:t>
      </w:r>
      <w:proofErr w:type="spellEnd"/>
      <w:r w:rsidRPr="00C45494">
        <w:rPr>
          <w:rFonts w:cstheme="minorHAnsi"/>
        </w:rPr>
        <w:t xml:space="preserve"> µ</w:t>
      </w:r>
      <w:proofErr w:type="spellStart"/>
      <w:r w:rsidRPr="00C45494">
        <w:rPr>
          <w:rFonts w:cstheme="minorHAnsi"/>
        </w:rPr>
        <w:t>ετά</w:t>
      </w:r>
      <w:proofErr w:type="spellEnd"/>
      <w:r w:rsidRPr="00C45494">
        <w:rPr>
          <w:rFonts w:cstheme="minorHAnsi"/>
        </w:rPr>
        <w:t xml:space="preserve"> από </w:t>
      </w:r>
      <w:proofErr w:type="spellStart"/>
      <w:r w:rsidRPr="00C45494">
        <w:rPr>
          <w:rFonts w:cstheme="minorHAnsi"/>
        </w:rPr>
        <w:t>παρέµβαση</w:t>
      </w:r>
      <w:proofErr w:type="spellEnd"/>
      <w:r w:rsidRPr="00C45494">
        <w:rPr>
          <w:rFonts w:cstheme="minorHAnsi"/>
        </w:rPr>
        <w:t xml:space="preserve"> της Συντονιστικής Επιτροπής λειτουργίας της Μονάδας.</w:t>
      </w:r>
    </w:p>
    <w:p w14:paraId="1868B128" w14:textId="706DE6DC" w:rsidR="0068452D" w:rsidRPr="00C45494" w:rsidRDefault="0068452D" w:rsidP="00BF1FF2">
      <w:pPr>
        <w:pStyle w:val="a3"/>
        <w:numPr>
          <w:ilvl w:val="0"/>
          <w:numId w:val="5"/>
        </w:numPr>
        <w:spacing w:after="0" w:line="340" w:lineRule="exact"/>
        <w:ind w:left="284" w:hanging="284"/>
        <w:jc w:val="both"/>
        <w:rPr>
          <w:rFonts w:cstheme="minorHAnsi"/>
        </w:rPr>
      </w:pPr>
      <w:r w:rsidRPr="00C45494">
        <w:rPr>
          <w:rFonts w:cstheme="minorHAnsi"/>
        </w:rPr>
        <w:lastRenderedPageBreak/>
        <w:t>Σε περιπτώσεις αιτήματος που ζητείται εκτεταμένη ή αποκλειστική χρήση των οργάνων, είναι απαραίτητη η σύμφωνη γνώμη της Συντονιστικής Επιτροπής λειτουργίας της Μονάδας. Για τον σκοπό αυτό, απαιτείται αίτηση χρήσης των οργάνων μέσω έργου, το οποίο έχει σαφώς καθορισμένο στόχο. Οι αιτήσεις αξιολογούνται από τη Συντονιστική Επιτροπή με βάση την ερευνητική προοπτική, την πρωτοτυπία και την εν δυνάμει σημασία τους και συμβατότητα με τα όργανα. Η διαδικασία αξιολόγησης των αιτήσεων είναι σύντομη. Σε κάθε περίπτωση</w:t>
      </w:r>
      <w:r w:rsidR="007457C7" w:rsidRPr="00C45494">
        <w:rPr>
          <w:rFonts w:cstheme="minorHAnsi"/>
        </w:rPr>
        <w:t>,</w:t>
      </w:r>
      <w:r w:rsidRPr="00C45494">
        <w:rPr>
          <w:rFonts w:cstheme="minorHAnsi"/>
        </w:rPr>
        <w:t xml:space="preserve"> οι αιτούντες ενημερώνονται για τις αποφάσεις της Συντονιστικής Επιτροπής σε διάστημα όχι μεγαλύτερο </w:t>
      </w:r>
      <w:r w:rsidR="006546F0">
        <w:rPr>
          <w:rFonts w:cstheme="minorHAnsi"/>
        </w:rPr>
        <w:t>της μίας εβδομάδας</w:t>
      </w:r>
      <w:r w:rsidRPr="00C45494">
        <w:rPr>
          <w:rFonts w:cstheme="minorHAnsi"/>
        </w:rPr>
        <w:t>.</w:t>
      </w:r>
      <w:commentRangeEnd w:id="14"/>
      <w:r w:rsidR="00CD5832">
        <w:rPr>
          <w:rStyle w:val="a5"/>
        </w:rPr>
        <w:commentReference w:id="14"/>
      </w:r>
    </w:p>
    <w:p w14:paraId="036114F7" w14:textId="491F17AF" w:rsidR="00B71060" w:rsidRPr="00C45494" w:rsidRDefault="008C6B35" w:rsidP="00BF1FF2">
      <w:pPr>
        <w:pStyle w:val="a3"/>
        <w:numPr>
          <w:ilvl w:val="0"/>
          <w:numId w:val="5"/>
        </w:numPr>
        <w:spacing w:after="120" w:line="340" w:lineRule="exact"/>
        <w:ind w:left="284" w:hanging="284"/>
        <w:jc w:val="both"/>
        <w:rPr>
          <w:rStyle w:val="fontstyle01"/>
          <w:rFonts w:asciiTheme="minorHAnsi" w:hAnsiTheme="minorHAnsi" w:cstheme="minorHAnsi"/>
          <w:color w:val="auto"/>
          <w:sz w:val="22"/>
          <w:szCs w:val="22"/>
        </w:rPr>
      </w:pPr>
      <w:r w:rsidRPr="00C45494">
        <w:rPr>
          <w:rStyle w:val="fontstyle01"/>
          <w:rFonts w:asciiTheme="minorHAnsi" w:hAnsiTheme="minorHAnsi" w:cstheme="minorHAnsi"/>
          <w:sz w:val="22"/>
          <w:szCs w:val="22"/>
        </w:rPr>
        <w:t xml:space="preserve">Σε περίπτωση που δεσμεύονται ώρες λειτουργίας από ερευνητικές </w:t>
      </w:r>
      <w:proofErr w:type="spellStart"/>
      <w:r w:rsidRPr="00C45494">
        <w:rPr>
          <w:rStyle w:val="fontstyle01"/>
          <w:rFonts w:asciiTheme="minorHAnsi" w:hAnsiTheme="minorHAnsi" w:cstheme="minorHAnsi"/>
          <w:sz w:val="22"/>
          <w:szCs w:val="22"/>
        </w:rPr>
        <w:t>οµάδες</w:t>
      </w:r>
      <w:proofErr w:type="spellEnd"/>
      <w:r w:rsidRPr="00C45494">
        <w:rPr>
          <w:rStyle w:val="fontstyle01"/>
          <w:rFonts w:asciiTheme="minorHAnsi" w:hAnsiTheme="minorHAnsi" w:cstheme="minorHAnsi"/>
          <w:sz w:val="22"/>
          <w:szCs w:val="22"/>
        </w:rPr>
        <w:t xml:space="preserve"> χωρίς να</w:t>
      </w:r>
      <w:r w:rsidRPr="00C45494">
        <w:rPr>
          <w:rFonts w:cstheme="minorHAnsi"/>
          <w:color w:val="000000"/>
        </w:rPr>
        <w:t xml:space="preserve"> </w:t>
      </w:r>
      <w:r w:rsidRPr="00C45494">
        <w:rPr>
          <w:rStyle w:val="fontstyle01"/>
          <w:rFonts w:asciiTheme="minorHAnsi" w:hAnsiTheme="minorHAnsi" w:cstheme="minorHAnsi"/>
          <w:sz w:val="22"/>
          <w:szCs w:val="22"/>
        </w:rPr>
        <w:t>γίνεται χρήση της Μονάδας, η Συντονιστική Επιτροπή προχωρ</w:t>
      </w:r>
      <w:r w:rsidR="007457C7" w:rsidRPr="00C45494">
        <w:rPr>
          <w:rStyle w:val="fontstyle01"/>
          <w:rFonts w:asciiTheme="minorHAnsi" w:hAnsiTheme="minorHAnsi" w:cstheme="minorHAnsi"/>
          <w:sz w:val="22"/>
          <w:szCs w:val="22"/>
        </w:rPr>
        <w:t>ά</w:t>
      </w:r>
      <w:r w:rsidRPr="00C45494">
        <w:rPr>
          <w:rStyle w:val="fontstyle01"/>
          <w:rFonts w:asciiTheme="minorHAnsi" w:hAnsiTheme="minorHAnsi" w:cstheme="minorHAnsi"/>
          <w:sz w:val="22"/>
          <w:szCs w:val="22"/>
        </w:rPr>
        <w:t xml:space="preserve"> σε γραπτή σύσταση προς τον</w:t>
      </w:r>
      <w:r w:rsidRPr="00C45494">
        <w:rPr>
          <w:rFonts w:cstheme="minorHAnsi"/>
          <w:color w:val="000000"/>
        </w:rPr>
        <w:t xml:space="preserve"> </w:t>
      </w:r>
      <w:proofErr w:type="spellStart"/>
      <w:r w:rsidRPr="00C45494">
        <w:rPr>
          <w:rStyle w:val="fontstyle01"/>
          <w:rFonts w:asciiTheme="minorHAnsi" w:hAnsiTheme="minorHAnsi" w:cstheme="minorHAnsi"/>
          <w:sz w:val="22"/>
          <w:szCs w:val="22"/>
        </w:rPr>
        <w:t>επιστηµονικό</w:t>
      </w:r>
      <w:proofErr w:type="spellEnd"/>
      <w:r w:rsidRPr="00C45494">
        <w:rPr>
          <w:rStyle w:val="fontstyle01"/>
          <w:rFonts w:asciiTheme="minorHAnsi" w:hAnsiTheme="minorHAnsi" w:cstheme="minorHAnsi"/>
          <w:sz w:val="22"/>
          <w:szCs w:val="22"/>
        </w:rPr>
        <w:t xml:space="preserve"> υπεύθυνο της ερευνητικής </w:t>
      </w:r>
      <w:proofErr w:type="spellStart"/>
      <w:r w:rsidRPr="00C45494">
        <w:rPr>
          <w:rStyle w:val="fontstyle01"/>
          <w:rFonts w:asciiTheme="minorHAnsi" w:hAnsiTheme="minorHAnsi" w:cstheme="minorHAnsi"/>
          <w:sz w:val="22"/>
          <w:szCs w:val="22"/>
        </w:rPr>
        <w:t>οµάδας</w:t>
      </w:r>
      <w:proofErr w:type="spellEnd"/>
      <w:r w:rsidRPr="00C45494">
        <w:rPr>
          <w:rStyle w:val="fontstyle01"/>
          <w:rFonts w:asciiTheme="minorHAnsi" w:hAnsiTheme="minorHAnsi" w:cstheme="minorHAnsi"/>
          <w:sz w:val="22"/>
          <w:szCs w:val="22"/>
        </w:rPr>
        <w:t xml:space="preserve">. Αν πέραν των δύο γραπτών συστάσεων, η </w:t>
      </w:r>
      <w:proofErr w:type="spellStart"/>
      <w:r w:rsidRPr="00C45494">
        <w:rPr>
          <w:rStyle w:val="fontstyle01"/>
          <w:rFonts w:asciiTheme="minorHAnsi" w:hAnsiTheme="minorHAnsi" w:cstheme="minorHAnsi"/>
          <w:sz w:val="22"/>
          <w:szCs w:val="22"/>
        </w:rPr>
        <w:t>επιστηµονική</w:t>
      </w:r>
      <w:proofErr w:type="spellEnd"/>
      <w:r w:rsidRPr="00C45494">
        <w:rPr>
          <w:rStyle w:val="fontstyle01"/>
          <w:rFonts w:asciiTheme="minorHAnsi" w:hAnsiTheme="minorHAnsi" w:cstheme="minorHAnsi"/>
          <w:sz w:val="22"/>
          <w:szCs w:val="22"/>
        </w:rPr>
        <w:t xml:space="preserve"> </w:t>
      </w:r>
      <w:proofErr w:type="spellStart"/>
      <w:r w:rsidRPr="00C45494">
        <w:rPr>
          <w:rStyle w:val="fontstyle01"/>
          <w:rFonts w:asciiTheme="minorHAnsi" w:hAnsiTheme="minorHAnsi" w:cstheme="minorHAnsi"/>
          <w:sz w:val="22"/>
          <w:szCs w:val="22"/>
        </w:rPr>
        <w:t>οµάδα</w:t>
      </w:r>
      <w:proofErr w:type="spellEnd"/>
      <w:r w:rsidRPr="00C45494">
        <w:rPr>
          <w:rStyle w:val="fontstyle01"/>
          <w:rFonts w:asciiTheme="minorHAnsi" w:hAnsiTheme="minorHAnsi" w:cstheme="minorHAnsi"/>
          <w:sz w:val="22"/>
          <w:szCs w:val="22"/>
        </w:rPr>
        <w:t xml:space="preserve"> εργασίας δεν συµµ</w:t>
      </w:r>
      <w:proofErr w:type="spellStart"/>
      <w:r w:rsidRPr="00C45494">
        <w:rPr>
          <w:rStyle w:val="fontstyle01"/>
          <w:rFonts w:asciiTheme="minorHAnsi" w:hAnsiTheme="minorHAnsi" w:cstheme="minorHAnsi"/>
          <w:sz w:val="22"/>
          <w:szCs w:val="22"/>
        </w:rPr>
        <w:t>ορφώνεται</w:t>
      </w:r>
      <w:proofErr w:type="spellEnd"/>
      <w:r w:rsidRPr="00C45494">
        <w:rPr>
          <w:rStyle w:val="fontstyle01"/>
          <w:rFonts w:asciiTheme="minorHAnsi" w:hAnsiTheme="minorHAnsi" w:cstheme="minorHAnsi"/>
          <w:sz w:val="22"/>
          <w:szCs w:val="22"/>
        </w:rPr>
        <w:t xml:space="preserve">, η </w:t>
      </w:r>
      <w:r w:rsidR="00CD1FA4" w:rsidRPr="00C45494">
        <w:rPr>
          <w:rStyle w:val="fontstyle01"/>
          <w:rFonts w:asciiTheme="minorHAnsi" w:hAnsiTheme="minorHAnsi" w:cstheme="minorHAnsi"/>
          <w:sz w:val="22"/>
          <w:szCs w:val="22"/>
        </w:rPr>
        <w:t>Συντονιστική</w:t>
      </w:r>
      <w:r w:rsidRPr="00C45494">
        <w:rPr>
          <w:rStyle w:val="fontstyle01"/>
          <w:rFonts w:asciiTheme="minorHAnsi" w:hAnsiTheme="minorHAnsi" w:cstheme="minorHAnsi"/>
          <w:sz w:val="22"/>
          <w:szCs w:val="22"/>
        </w:rPr>
        <w:t xml:space="preserve"> Επιτροπή µ</w:t>
      </w:r>
      <w:proofErr w:type="spellStart"/>
      <w:r w:rsidRPr="00C45494">
        <w:rPr>
          <w:rStyle w:val="fontstyle01"/>
          <w:rFonts w:asciiTheme="minorHAnsi" w:hAnsiTheme="minorHAnsi" w:cstheme="minorHAnsi"/>
          <w:sz w:val="22"/>
          <w:szCs w:val="22"/>
        </w:rPr>
        <w:t>πορεί</w:t>
      </w:r>
      <w:proofErr w:type="spellEnd"/>
      <w:r w:rsidRPr="00C45494">
        <w:rPr>
          <w:rStyle w:val="fontstyle01"/>
          <w:rFonts w:asciiTheme="minorHAnsi" w:hAnsiTheme="minorHAnsi" w:cstheme="minorHAnsi"/>
          <w:sz w:val="22"/>
          <w:szCs w:val="22"/>
        </w:rPr>
        <w:t xml:space="preserve"> να προβεί σε απόφαση αναστολής χρήσης της Μονάδας.</w:t>
      </w:r>
    </w:p>
    <w:p w14:paraId="2D3F9730" w14:textId="51D2DE41" w:rsidR="003E06BB" w:rsidRPr="00C45494" w:rsidRDefault="003E06BB" w:rsidP="00F23912">
      <w:pPr>
        <w:pStyle w:val="a3"/>
        <w:numPr>
          <w:ilvl w:val="1"/>
          <w:numId w:val="2"/>
        </w:numPr>
        <w:spacing w:before="120" w:after="0"/>
        <w:ind w:left="567" w:hanging="567"/>
        <w:rPr>
          <w:rFonts w:cstheme="minorHAnsi"/>
          <w:b/>
        </w:rPr>
      </w:pPr>
      <w:commentRangeStart w:id="15"/>
      <w:r w:rsidRPr="00C45494">
        <w:rPr>
          <w:rFonts w:cstheme="minorHAnsi"/>
          <w:b/>
        </w:rPr>
        <w:t>Πρωτόκολλο Χρήσης Μονάδας</w:t>
      </w:r>
      <w:r w:rsidR="007B7654" w:rsidRPr="00C45494">
        <w:rPr>
          <w:rFonts w:cstheme="minorHAnsi"/>
          <w:b/>
        </w:rPr>
        <w:t xml:space="preserve"> – </w:t>
      </w:r>
      <w:r w:rsidR="003D788A">
        <w:rPr>
          <w:rFonts w:cstheme="minorHAnsi"/>
          <w:b/>
        </w:rPr>
        <w:t>Παρ</w:t>
      </w:r>
      <w:r w:rsidR="009E6E0B">
        <w:rPr>
          <w:rFonts w:cstheme="minorHAnsi"/>
          <w:b/>
        </w:rPr>
        <w:t xml:space="preserve">αλαβής </w:t>
      </w:r>
      <w:r w:rsidR="003D788A">
        <w:rPr>
          <w:rFonts w:cstheme="minorHAnsi"/>
          <w:b/>
        </w:rPr>
        <w:t xml:space="preserve">και </w:t>
      </w:r>
      <w:r w:rsidR="007B7654" w:rsidRPr="00C45494">
        <w:rPr>
          <w:rFonts w:cstheme="minorHAnsi"/>
          <w:b/>
        </w:rPr>
        <w:t>Προετοιμασίας Δειγμάτων</w:t>
      </w:r>
      <w:r w:rsidRPr="00C45494">
        <w:rPr>
          <w:rFonts w:cstheme="minorHAnsi"/>
          <w:b/>
        </w:rPr>
        <w:t>:</w:t>
      </w:r>
    </w:p>
    <w:p w14:paraId="67E102D8" w14:textId="4445BB36" w:rsidR="003E06BB" w:rsidRPr="00C45494" w:rsidRDefault="003E06BB" w:rsidP="002D5FBD">
      <w:pPr>
        <w:spacing w:after="0" w:line="340" w:lineRule="exact"/>
        <w:jc w:val="both"/>
        <w:textAlignment w:val="baseline"/>
        <w:rPr>
          <w:rFonts w:eastAsia="Times New Roman" w:cstheme="minorHAnsi"/>
          <w:lang w:eastAsia="el-GR"/>
        </w:rPr>
      </w:pPr>
      <w:r w:rsidRPr="00C45494">
        <w:rPr>
          <w:rFonts w:eastAsia="Times New Roman" w:cstheme="minorHAnsi"/>
          <w:lang w:eastAsia="el-GR"/>
        </w:rPr>
        <w:t xml:space="preserve">Για την ανάλυση των δειγμάτων στην υποδομή UPLC-ESI-MS, το κάθε δείγμα πρέπει να συνοδεύεται με την κατάλληλη φόρμα συμπληρωμένη με όλα τα στοιχεία σε ηλεκτρονική μορφή. Για τη σωστή λήψη των φασμάτων </w:t>
      </w:r>
      <w:r w:rsidR="002D5FBD">
        <w:rPr>
          <w:rFonts w:eastAsia="Times New Roman" w:cstheme="minorHAnsi"/>
          <w:lang w:eastAsia="el-GR"/>
        </w:rPr>
        <w:t xml:space="preserve">υπάρχουν ειδικές πληροφορίες στην ιστοσελίδα της υποδομής: </w:t>
      </w:r>
      <w:hyperlink r:id="rId15" w:history="1">
        <w:r w:rsidR="002D5FBD" w:rsidRPr="00AC2368">
          <w:rPr>
            <w:rStyle w:val="-"/>
            <w:rFonts w:eastAsia="Times New Roman" w:cstheme="minorHAnsi"/>
            <w:lang w:eastAsia="el-GR"/>
          </w:rPr>
          <w:t>http://lsii-speclab.cheng.auth.gr/drupal/el/infrastructureUpcl</w:t>
        </w:r>
      </w:hyperlink>
      <w:r w:rsidR="002D5FBD">
        <w:rPr>
          <w:rFonts w:eastAsia="Times New Roman" w:cstheme="minorHAnsi"/>
          <w:lang w:eastAsia="el-GR"/>
        </w:rPr>
        <w:t xml:space="preserve"> </w:t>
      </w:r>
      <w:commentRangeEnd w:id="15"/>
      <w:r w:rsidR="009107F1">
        <w:rPr>
          <w:rStyle w:val="a5"/>
        </w:rPr>
        <w:commentReference w:id="15"/>
      </w:r>
    </w:p>
    <w:p w14:paraId="5E1FC52E" w14:textId="77777777" w:rsidR="003E06BB" w:rsidRPr="00C45494" w:rsidRDefault="003E06BB" w:rsidP="00BC6B12">
      <w:pPr>
        <w:pStyle w:val="a3"/>
        <w:numPr>
          <w:ilvl w:val="1"/>
          <w:numId w:val="2"/>
        </w:numPr>
        <w:spacing w:afterLines="60" w:after="144"/>
        <w:ind w:left="567" w:hanging="567"/>
        <w:rPr>
          <w:rFonts w:cstheme="minorHAnsi"/>
          <w:b/>
          <w:lang w:val="en-US"/>
        </w:rPr>
      </w:pPr>
      <w:commentRangeStart w:id="16"/>
      <w:r w:rsidRPr="00C45494">
        <w:rPr>
          <w:rFonts w:cstheme="minorHAnsi"/>
          <w:b/>
        </w:rPr>
        <w:t xml:space="preserve">Κοινοποίηση Χρήσης </w:t>
      </w:r>
      <w:r w:rsidR="007B7654" w:rsidRPr="00C45494">
        <w:rPr>
          <w:rFonts w:cstheme="minorHAnsi"/>
          <w:b/>
        </w:rPr>
        <w:t>-  Αναφορές - Δημοσιεύσεις</w:t>
      </w:r>
      <w:r w:rsidRPr="00C45494">
        <w:rPr>
          <w:rFonts w:cstheme="minorHAnsi"/>
          <w:b/>
          <w:lang w:val="en-US"/>
        </w:rPr>
        <w:t>:</w:t>
      </w:r>
    </w:p>
    <w:p w14:paraId="3F47D7C9" w14:textId="7869BF8C" w:rsidR="0062776C" w:rsidRPr="00C45494" w:rsidRDefault="003E06BB" w:rsidP="00BC6B12">
      <w:pPr>
        <w:pStyle w:val="a3"/>
        <w:spacing w:afterLines="60" w:after="144" w:line="340" w:lineRule="exact"/>
        <w:ind w:left="0"/>
        <w:jc w:val="both"/>
      </w:pPr>
      <w:r w:rsidRPr="00C45494">
        <w:rPr>
          <w:rFonts w:cstheme="minorHAnsi"/>
        </w:rPr>
        <w:t xml:space="preserve">Κάθε </w:t>
      </w:r>
      <w:proofErr w:type="spellStart"/>
      <w:r w:rsidRPr="00C45494">
        <w:rPr>
          <w:rFonts w:cstheme="minorHAnsi"/>
        </w:rPr>
        <w:t>οµάδα</w:t>
      </w:r>
      <w:proofErr w:type="spellEnd"/>
      <w:r w:rsidRPr="00C45494">
        <w:rPr>
          <w:rFonts w:cstheme="minorHAnsi"/>
        </w:rPr>
        <w:t xml:space="preserve"> που </w:t>
      </w:r>
      <w:proofErr w:type="spellStart"/>
      <w:r w:rsidRPr="00C45494">
        <w:rPr>
          <w:rFonts w:cstheme="minorHAnsi"/>
        </w:rPr>
        <w:t>χρησιµοποιεί</w:t>
      </w:r>
      <w:proofErr w:type="spellEnd"/>
      <w:r w:rsidRPr="00C45494">
        <w:rPr>
          <w:rFonts w:cstheme="minorHAnsi"/>
        </w:rPr>
        <w:t xml:space="preserve"> τις </w:t>
      </w:r>
      <w:proofErr w:type="spellStart"/>
      <w:r w:rsidRPr="00C45494">
        <w:rPr>
          <w:rFonts w:cstheme="minorHAnsi"/>
        </w:rPr>
        <w:t>υποδοµές</w:t>
      </w:r>
      <w:proofErr w:type="spellEnd"/>
      <w:r w:rsidRPr="00C45494">
        <w:rPr>
          <w:rFonts w:cstheme="minorHAnsi"/>
        </w:rPr>
        <w:t xml:space="preserve"> της Μονάδας, </w:t>
      </w:r>
      <w:r w:rsidR="00CD1FA4" w:rsidRPr="00C45494">
        <w:rPr>
          <w:rFonts w:cstheme="minorHAnsi"/>
        </w:rPr>
        <w:t xml:space="preserve">υποχρεούται να </w:t>
      </w:r>
      <w:r w:rsidRPr="00C45494">
        <w:rPr>
          <w:rFonts w:cstheme="minorHAnsi"/>
        </w:rPr>
        <w:t xml:space="preserve">την αναφέρει σε παρουσιάσεις, </w:t>
      </w:r>
      <w:proofErr w:type="spellStart"/>
      <w:r w:rsidRPr="00C45494">
        <w:rPr>
          <w:rFonts w:cstheme="minorHAnsi"/>
        </w:rPr>
        <w:t>δηµοσιεύσεις</w:t>
      </w:r>
      <w:proofErr w:type="spellEnd"/>
      <w:r w:rsidRPr="00C45494">
        <w:rPr>
          <w:rFonts w:cstheme="minorHAnsi"/>
        </w:rPr>
        <w:t xml:space="preserve"> και διατριβές. </w:t>
      </w:r>
      <w:r w:rsidR="0062776C" w:rsidRPr="00C45494">
        <w:t>Στην περίπτωση κατά την οποία δημοσιοποιούνται αποτελέσματα που ελήφθησαν στην ερευνητική υποδομή του ΚΕΔΕΚ-ΑΠΘ, στο Τμήμα Χημικών Μηχανικών (διδακτορικές διατριβές, μεταπτυχιακά διπλώματα ειδίκευσης, πτυχιακές εργασίες, δημοσιεύσεις σε επιστημονικά περιοδικά ή συνέδρια), προκύπτει η υποχρέωση αναφοράς ευχαριστιών εκ μέρους των συγγραφέων, σύμφωνα με τα παρακάτω:</w:t>
      </w:r>
    </w:p>
    <w:p w14:paraId="79C8B29A" w14:textId="12240822" w:rsidR="0062776C" w:rsidRPr="00EA370D" w:rsidRDefault="0062776C" w:rsidP="00BC6B12">
      <w:pPr>
        <w:pStyle w:val="a3"/>
        <w:spacing w:afterLines="60" w:after="144" w:line="340" w:lineRule="exact"/>
        <w:ind w:left="0"/>
        <w:jc w:val="both"/>
        <w:rPr>
          <w:i/>
          <w:iCs/>
          <w:sz w:val="20"/>
          <w:szCs w:val="20"/>
          <w:lang w:val="en-US"/>
        </w:rPr>
      </w:pPr>
      <w:r w:rsidRPr="00EA370D">
        <w:rPr>
          <w:i/>
          <w:iCs/>
          <w:sz w:val="20"/>
          <w:szCs w:val="20"/>
          <w:lang w:val="en-US"/>
        </w:rPr>
        <w:t>Acknowledgment:</w:t>
      </w:r>
      <w:r w:rsidR="00D42AFA" w:rsidRPr="00EA370D">
        <w:rPr>
          <w:i/>
          <w:iCs/>
          <w:sz w:val="20"/>
          <w:szCs w:val="20"/>
          <w:lang w:val="en-US"/>
        </w:rPr>
        <w:t xml:space="preserve"> </w:t>
      </w:r>
      <w:r w:rsidRPr="00EA370D">
        <w:rPr>
          <w:i/>
          <w:iCs/>
          <w:sz w:val="20"/>
          <w:szCs w:val="20"/>
          <w:lang w:val="en-US"/>
        </w:rPr>
        <w:t>The authors would like to acknowledge the Center of Interdisciplinary Research and Innovation of Aristotle University of Thessaloniki (CIRI-AUTH), Greece, for access to the Large Research Infrastructure and Instrumentation of the Liquid Chromatography and Mass Spectrometry Laboratory at the Center for Research of the Structure of Matter in the Chemical Engineering Department.</w:t>
      </w:r>
    </w:p>
    <w:p w14:paraId="2378C75E" w14:textId="535CC5F7" w:rsidR="0062776C" w:rsidRPr="00B06C63" w:rsidRDefault="0062776C" w:rsidP="00BC6B12">
      <w:pPr>
        <w:pStyle w:val="a3"/>
        <w:spacing w:afterLines="60" w:after="144" w:line="340" w:lineRule="exact"/>
        <w:ind w:left="0"/>
        <w:jc w:val="both"/>
        <w:rPr>
          <w:i/>
          <w:iCs/>
          <w:sz w:val="20"/>
          <w:szCs w:val="20"/>
        </w:rPr>
      </w:pPr>
      <w:r w:rsidRPr="00B06C63">
        <w:rPr>
          <w:i/>
          <w:iCs/>
          <w:sz w:val="20"/>
          <w:szCs w:val="20"/>
        </w:rPr>
        <w:t>ή</w:t>
      </w:r>
    </w:p>
    <w:p w14:paraId="6C388700" w14:textId="65847759" w:rsidR="0062776C" w:rsidRPr="00B06C63" w:rsidRDefault="0062776C" w:rsidP="00BC6B12">
      <w:pPr>
        <w:pStyle w:val="a3"/>
        <w:spacing w:afterLines="60" w:after="144" w:line="340" w:lineRule="exact"/>
        <w:ind w:left="0"/>
        <w:jc w:val="both"/>
        <w:rPr>
          <w:i/>
          <w:iCs/>
          <w:sz w:val="20"/>
          <w:szCs w:val="20"/>
        </w:rPr>
      </w:pPr>
      <w:r w:rsidRPr="00B06C63">
        <w:rPr>
          <w:i/>
          <w:iCs/>
          <w:sz w:val="20"/>
          <w:szCs w:val="20"/>
        </w:rPr>
        <w:t>Ευχαριστίες:</w:t>
      </w:r>
      <w:r w:rsidR="00D42AFA" w:rsidRPr="00B06C63">
        <w:rPr>
          <w:i/>
          <w:iCs/>
          <w:sz w:val="20"/>
          <w:szCs w:val="20"/>
        </w:rPr>
        <w:t xml:space="preserve"> </w:t>
      </w:r>
      <w:r w:rsidRPr="00B06C63">
        <w:rPr>
          <w:i/>
          <w:iCs/>
          <w:sz w:val="20"/>
          <w:szCs w:val="20"/>
        </w:rPr>
        <w:t xml:space="preserve">Οι συγγραφείς ευχαριστούν το Κέντρο Διεπιστημονικής Έρευνας και Καινοτομίας του Αριστοτελείου Πανεπιστημίου Θεσσαλονίκης (ΚΕΔΕΚ-ΑΠΘ), για την πρόσβαση στις Μεγάλες Ερευνητικές Υποδομές και Όργανα (ΜΕΥΟ) του Εργαστηρίου Υγρής Χρωματογραφίας και </w:t>
      </w:r>
      <w:proofErr w:type="spellStart"/>
      <w:r w:rsidRPr="00B06C63">
        <w:rPr>
          <w:i/>
          <w:iCs/>
          <w:sz w:val="20"/>
          <w:szCs w:val="20"/>
        </w:rPr>
        <w:t>Φασματομετρίας</w:t>
      </w:r>
      <w:proofErr w:type="spellEnd"/>
      <w:r w:rsidRPr="00B06C63">
        <w:rPr>
          <w:i/>
          <w:iCs/>
          <w:sz w:val="20"/>
          <w:szCs w:val="20"/>
        </w:rPr>
        <w:t xml:space="preserve"> Μαζών του Κέντρου Έρευνας της Δομής της Ύλης στο Τμήμα Χημικών Μηχανικών.</w:t>
      </w:r>
    </w:p>
    <w:p w14:paraId="699CF499" w14:textId="69D498DE" w:rsidR="00F6750E" w:rsidRPr="00C45494" w:rsidRDefault="0062776C" w:rsidP="00BC6B12">
      <w:pPr>
        <w:pStyle w:val="a3"/>
        <w:spacing w:afterLines="60" w:after="144" w:line="340" w:lineRule="exact"/>
        <w:ind w:left="0"/>
        <w:jc w:val="both"/>
      </w:pPr>
      <w:r w:rsidRPr="00C45494">
        <w:t>Σε όλες τις προαναφερθείσες περιπτώσεις, θα πρέπει να αποστέλλεται ηλεκτρονικά (σε μορφή</w:t>
      </w:r>
      <w:r w:rsidR="009C4BA8">
        <w:t xml:space="preserve"> </w:t>
      </w:r>
      <w:r w:rsidR="00932100">
        <w:rPr>
          <w:lang w:val="en-US"/>
        </w:rPr>
        <w:t>PDF</w:t>
      </w:r>
      <w:r w:rsidRPr="00C45494">
        <w:t xml:space="preserve">), στη διεύθυνση </w:t>
      </w:r>
      <w:hyperlink r:id="rId16" w:history="1">
        <w:r w:rsidRPr="00C45494">
          <w:t>mslab@cheng.auth.gr</w:t>
        </w:r>
      </w:hyperlink>
      <w:r w:rsidRPr="00C45494">
        <w:t>, αντίγραφο της δημοσίευσης ή του πρακτικού του συνεδρίου ή της αντίστοιχης ενότητας της εργασίας</w:t>
      </w:r>
      <w:r w:rsidR="0013735C">
        <w:t>/διατριβής</w:t>
      </w:r>
      <w:r w:rsidRPr="00C45494">
        <w:t xml:space="preserve">, όπου παρουσιάζονται οι ευχαριστίες, μαζί με τα σχετικά αποδεικτικά (εξώφυλλο, πρώτες σελίδες </w:t>
      </w:r>
      <w:proofErr w:type="spellStart"/>
      <w:r w:rsidRPr="00C45494">
        <w:t>κλπ</w:t>
      </w:r>
      <w:proofErr w:type="spellEnd"/>
      <w:r w:rsidRPr="00C45494">
        <w:t>).</w:t>
      </w:r>
      <w:commentRangeEnd w:id="16"/>
      <w:r w:rsidR="00A91723">
        <w:rPr>
          <w:rStyle w:val="a5"/>
        </w:rPr>
        <w:commentReference w:id="16"/>
      </w:r>
    </w:p>
    <w:p w14:paraId="1FF7550C" w14:textId="36378536" w:rsidR="00B71060" w:rsidRPr="00C45494" w:rsidRDefault="0062776C" w:rsidP="00BC6B12">
      <w:pPr>
        <w:pStyle w:val="a3"/>
        <w:spacing w:afterLines="60" w:after="144" w:line="340" w:lineRule="exact"/>
        <w:ind w:left="0" w:firstLine="720"/>
        <w:jc w:val="both"/>
        <w:rPr>
          <w:rFonts w:cstheme="minorHAnsi"/>
          <w:i/>
        </w:rPr>
      </w:pPr>
      <w:r w:rsidRPr="00EA370D">
        <w:rPr>
          <w:rFonts w:cstheme="minorHAnsi"/>
          <w:i/>
        </w:rPr>
        <w:t xml:space="preserve"> </w:t>
      </w:r>
    </w:p>
    <w:p w14:paraId="6E865F7C" w14:textId="16543F23" w:rsidR="001E4F55" w:rsidRPr="00EE2CA3" w:rsidRDefault="00C811B8" w:rsidP="0047248D">
      <w:pPr>
        <w:pStyle w:val="a3"/>
        <w:numPr>
          <w:ilvl w:val="1"/>
          <w:numId w:val="12"/>
        </w:numPr>
        <w:spacing w:after="0"/>
        <w:ind w:left="357" w:hanging="357"/>
        <w:rPr>
          <w:rFonts w:cstheme="minorHAnsi"/>
        </w:rPr>
      </w:pPr>
      <w:commentRangeStart w:id="17"/>
      <w:r w:rsidRPr="00EE2CA3">
        <w:rPr>
          <w:rFonts w:cstheme="minorHAnsi"/>
          <w:b/>
        </w:rPr>
        <w:t xml:space="preserve">Κανονισμός χρέωσης της πρόσβασης στη Μονάδα </w:t>
      </w:r>
    </w:p>
    <w:p w14:paraId="340A05BE" w14:textId="45A61D8C" w:rsidR="008C7BB5" w:rsidRPr="00C45494" w:rsidRDefault="001E4F55" w:rsidP="00BC6B12">
      <w:pPr>
        <w:spacing w:afterLines="60" w:after="144" w:line="340" w:lineRule="exact"/>
        <w:jc w:val="both"/>
        <w:rPr>
          <w:rFonts w:cstheme="minorHAnsi"/>
        </w:rPr>
      </w:pPr>
      <w:proofErr w:type="spellStart"/>
      <w:r w:rsidRPr="00C45494">
        <w:rPr>
          <w:rFonts w:cstheme="minorHAnsi"/>
        </w:rPr>
        <w:t>Δεδοµένου</w:t>
      </w:r>
      <w:proofErr w:type="spellEnd"/>
      <w:r w:rsidRPr="00C45494">
        <w:rPr>
          <w:rFonts w:cstheme="minorHAnsi"/>
        </w:rPr>
        <w:t xml:space="preserve"> ότι η διαχρονική </w:t>
      </w:r>
      <w:r w:rsidR="00631971">
        <w:rPr>
          <w:rFonts w:cstheme="minorHAnsi"/>
        </w:rPr>
        <w:t xml:space="preserve">λειτουργία και </w:t>
      </w:r>
      <w:r w:rsidRPr="00C45494">
        <w:rPr>
          <w:rFonts w:cstheme="minorHAnsi"/>
        </w:rPr>
        <w:t xml:space="preserve">συντήρηση </w:t>
      </w:r>
      <w:r w:rsidR="009659F6" w:rsidRPr="00C45494">
        <w:rPr>
          <w:rFonts w:cstheme="minorHAnsi"/>
        </w:rPr>
        <w:t>της Μονάδας</w:t>
      </w:r>
      <w:r w:rsidRPr="00C45494">
        <w:rPr>
          <w:rFonts w:cstheme="minorHAnsi"/>
        </w:rPr>
        <w:t xml:space="preserve"> είναι πολύ δαπανηρή, η χρήση </w:t>
      </w:r>
      <w:r w:rsidR="009659F6" w:rsidRPr="00C45494">
        <w:rPr>
          <w:rFonts w:cstheme="minorHAnsi"/>
        </w:rPr>
        <w:t>της</w:t>
      </w:r>
      <w:r w:rsidRPr="00C45494">
        <w:rPr>
          <w:rFonts w:cstheme="minorHAnsi"/>
        </w:rPr>
        <w:t xml:space="preserve"> γίνεται µε χρέωση των υπηρεσιών που προσφέρονται κατά περίπτωση. Κάθε ερευνητική </w:t>
      </w:r>
      <w:proofErr w:type="spellStart"/>
      <w:r w:rsidRPr="00C45494">
        <w:rPr>
          <w:rFonts w:cstheme="minorHAnsi"/>
        </w:rPr>
        <w:t>οµάδα</w:t>
      </w:r>
      <w:proofErr w:type="spellEnd"/>
      <w:r w:rsidRPr="00C45494">
        <w:rPr>
          <w:rFonts w:cstheme="minorHAnsi"/>
        </w:rPr>
        <w:t xml:space="preserve"> χρεώνεται µε βάση τον </w:t>
      </w:r>
      <w:proofErr w:type="spellStart"/>
      <w:r w:rsidRPr="00C45494">
        <w:rPr>
          <w:rFonts w:cstheme="minorHAnsi"/>
        </w:rPr>
        <w:t>αριθµό</w:t>
      </w:r>
      <w:proofErr w:type="spellEnd"/>
      <w:r w:rsidRPr="00C45494">
        <w:rPr>
          <w:rFonts w:cstheme="minorHAnsi"/>
        </w:rPr>
        <w:t xml:space="preserve"> και το είδος των </w:t>
      </w:r>
      <w:proofErr w:type="spellStart"/>
      <w:r w:rsidRPr="00C45494">
        <w:rPr>
          <w:rFonts w:cstheme="minorHAnsi"/>
        </w:rPr>
        <w:t>δειγµάτων</w:t>
      </w:r>
      <w:proofErr w:type="spellEnd"/>
      <w:r w:rsidRPr="00C45494">
        <w:rPr>
          <w:rFonts w:cstheme="minorHAnsi"/>
        </w:rPr>
        <w:t xml:space="preserve"> προς ανάλυση, το είδος της ανάλυσης</w:t>
      </w:r>
      <w:r w:rsidR="00442E31">
        <w:rPr>
          <w:rFonts w:cstheme="minorHAnsi"/>
        </w:rPr>
        <w:t>,</w:t>
      </w:r>
      <w:r w:rsidRPr="00C45494">
        <w:rPr>
          <w:rFonts w:cstheme="minorHAnsi"/>
        </w:rPr>
        <w:t xml:space="preserve"> καθώς και τις ώρες λειτουργίας</w:t>
      </w:r>
      <w:r w:rsidR="00CC274B" w:rsidRPr="00C45494">
        <w:rPr>
          <w:rFonts w:cstheme="minorHAnsi"/>
        </w:rPr>
        <w:t xml:space="preserve"> </w:t>
      </w:r>
      <w:r w:rsidRPr="00C45494">
        <w:rPr>
          <w:rFonts w:cstheme="minorHAnsi"/>
        </w:rPr>
        <w:t>-</w:t>
      </w:r>
      <w:r w:rsidR="00CC274B" w:rsidRPr="00C45494">
        <w:rPr>
          <w:rFonts w:cstheme="minorHAnsi"/>
        </w:rPr>
        <w:t xml:space="preserve"> </w:t>
      </w:r>
      <w:r w:rsidRPr="00C45494">
        <w:rPr>
          <w:rFonts w:cstheme="minorHAnsi"/>
        </w:rPr>
        <w:t xml:space="preserve">χρήσης των </w:t>
      </w:r>
      <w:proofErr w:type="spellStart"/>
      <w:r w:rsidRPr="00C45494">
        <w:rPr>
          <w:rFonts w:cstheme="minorHAnsi"/>
        </w:rPr>
        <w:t>υποδοµών</w:t>
      </w:r>
      <w:proofErr w:type="spellEnd"/>
      <w:r w:rsidRPr="00C45494">
        <w:rPr>
          <w:rFonts w:cstheme="minorHAnsi"/>
        </w:rPr>
        <w:t xml:space="preserve"> της Μονάδας. </w:t>
      </w:r>
    </w:p>
    <w:p w14:paraId="7F8B20DD" w14:textId="77777777" w:rsidR="008C7BB5" w:rsidRPr="00C45494" w:rsidRDefault="001E4F55" w:rsidP="004A6581">
      <w:pPr>
        <w:pStyle w:val="a3"/>
        <w:numPr>
          <w:ilvl w:val="1"/>
          <w:numId w:val="6"/>
        </w:numPr>
        <w:tabs>
          <w:tab w:val="left" w:pos="284"/>
        </w:tabs>
        <w:spacing w:afterLines="60" w:after="144" w:line="340" w:lineRule="exact"/>
        <w:ind w:left="284" w:hanging="284"/>
        <w:jc w:val="both"/>
        <w:rPr>
          <w:rFonts w:cstheme="minorHAnsi"/>
        </w:rPr>
      </w:pPr>
      <w:r w:rsidRPr="00C45494">
        <w:rPr>
          <w:rFonts w:cstheme="minorHAnsi"/>
          <w:b/>
        </w:rPr>
        <w:lastRenderedPageBreak/>
        <w:t xml:space="preserve">Για τα µέλη </w:t>
      </w:r>
      <w:r w:rsidRPr="00C45494">
        <w:rPr>
          <w:rFonts w:cstheme="minorHAnsi"/>
        </w:rPr>
        <w:t>∆</w:t>
      </w:r>
      <w:r w:rsidRPr="00C45494">
        <w:rPr>
          <w:rFonts w:cstheme="minorHAnsi"/>
          <w:b/>
        </w:rPr>
        <w:t xml:space="preserve">ΕΠ του </w:t>
      </w:r>
      <w:r w:rsidR="00CC274B" w:rsidRPr="00C45494">
        <w:rPr>
          <w:rFonts w:cstheme="minorHAnsi"/>
          <w:b/>
        </w:rPr>
        <w:t>Α.Π.Θ</w:t>
      </w:r>
      <w:r w:rsidRPr="00C45494">
        <w:rPr>
          <w:rFonts w:cstheme="minorHAnsi"/>
        </w:rPr>
        <w:t xml:space="preserve">. η χρέωση θα είναι </w:t>
      </w:r>
      <w:commentRangeStart w:id="18"/>
      <w:r w:rsidRPr="00C45494">
        <w:rPr>
          <w:rFonts w:cstheme="minorHAnsi"/>
          <w:u w:val="single"/>
        </w:rPr>
        <w:t>10 €</w:t>
      </w:r>
      <w:commentRangeEnd w:id="18"/>
      <w:r w:rsidR="005212CB">
        <w:rPr>
          <w:rStyle w:val="a5"/>
        </w:rPr>
        <w:commentReference w:id="18"/>
      </w:r>
      <w:r w:rsidRPr="00C45494">
        <w:rPr>
          <w:rFonts w:cstheme="minorHAnsi"/>
          <w:u w:val="single"/>
        </w:rPr>
        <w:t xml:space="preserve"> ανά </w:t>
      </w:r>
      <w:proofErr w:type="spellStart"/>
      <w:r w:rsidRPr="00C45494">
        <w:rPr>
          <w:rFonts w:cstheme="minorHAnsi"/>
          <w:u w:val="single"/>
        </w:rPr>
        <w:t>δείγµα</w:t>
      </w:r>
      <w:proofErr w:type="spellEnd"/>
      <w:r w:rsidRPr="00C45494">
        <w:rPr>
          <w:rFonts w:cstheme="minorHAnsi"/>
        </w:rPr>
        <w:t xml:space="preserve">, </w:t>
      </w:r>
      <w:r w:rsidR="00CC274B" w:rsidRPr="00C45494">
        <w:rPr>
          <w:rFonts w:cstheme="minorHAnsi"/>
        </w:rPr>
        <w:t xml:space="preserve">για αναλύσεις άμεσης έγχυσης – ψεκασμού </w:t>
      </w:r>
      <w:r w:rsidR="008C7BB5" w:rsidRPr="00C45494">
        <w:rPr>
          <w:rFonts w:cstheme="minorHAnsi"/>
        </w:rPr>
        <w:t xml:space="preserve">δείγματος στη </w:t>
      </w:r>
      <w:proofErr w:type="spellStart"/>
      <w:r w:rsidR="008C7BB5" w:rsidRPr="00C45494">
        <w:rPr>
          <w:rFonts w:cstheme="minorHAnsi"/>
        </w:rPr>
        <w:t>φασματομετρία</w:t>
      </w:r>
      <w:proofErr w:type="spellEnd"/>
      <w:r w:rsidR="008C7BB5" w:rsidRPr="00C45494">
        <w:rPr>
          <w:rFonts w:cstheme="minorHAnsi"/>
        </w:rPr>
        <w:t xml:space="preserve"> μάζας (</w:t>
      </w:r>
      <w:r w:rsidR="008C7BB5" w:rsidRPr="00C45494">
        <w:rPr>
          <w:rFonts w:cstheme="minorHAnsi"/>
          <w:lang w:val="en-US"/>
        </w:rPr>
        <w:t>Infusion</w:t>
      </w:r>
      <w:r w:rsidR="008C7BB5" w:rsidRPr="00C45494">
        <w:rPr>
          <w:rFonts w:cstheme="minorHAnsi"/>
        </w:rPr>
        <w:t xml:space="preserve"> </w:t>
      </w:r>
      <w:r w:rsidR="008C7BB5" w:rsidRPr="00C45494">
        <w:rPr>
          <w:rFonts w:cstheme="minorHAnsi"/>
          <w:lang w:val="en-US"/>
        </w:rPr>
        <w:t>Tests</w:t>
      </w:r>
      <w:r w:rsidR="008C7BB5" w:rsidRPr="00C45494">
        <w:rPr>
          <w:rFonts w:cstheme="minorHAnsi"/>
        </w:rPr>
        <w:t>) και απλή παράθεση του φασματογραφήματος με την καταγραφή της σχετικής έντασης του ιοντικού ρεύματος.</w:t>
      </w:r>
    </w:p>
    <w:p w14:paraId="1778AC22" w14:textId="1E7B3552" w:rsidR="00A91BE7" w:rsidRPr="00C45494" w:rsidRDefault="008C7BB5" w:rsidP="004A6581">
      <w:pPr>
        <w:pStyle w:val="a3"/>
        <w:numPr>
          <w:ilvl w:val="1"/>
          <w:numId w:val="6"/>
        </w:numPr>
        <w:tabs>
          <w:tab w:val="left" w:pos="284"/>
        </w:tabs>
        <w:spacing w:afterLines="60" w:after="144" w:line="340" w:lineRule="exact"/>
        <w:ind w:left="284" w:hanging="284"/>
        <w:jc w:val="both"/>
        <w:rPr>
          <w:rFonts w:cstheme="minorHAnsi"/>
        </w:rPr>
      </w:pPr>
      <w:r w:rsidRPr="00C45494">
        <w:rPr>
          <w:rFonts w:cstheme="minorHAnsi"/>
        </w:rPr>
        <w:t xml:space="preserve"> </w:t>
      </w:r>
      <w:r w:rsidRPr="00C45494">
        <w:rPr>
          <w:rFonts w:cstheme="minorHAnsi"/>
          <w:b/>
        </w:rPr>
        <w:t xml:space="preserve">Για τα µέλη </w:t>
      </w:r>
      <w:r w:rsidRPr="00C45494">
        <w:rPr>
          <w:rFonts w:cstheme="minorHAnsi"/>
        </w:rPr>
        <w:t>∆</w:t>
      </w:r>
      <w:r w:rsidRPr="00C45494">
        <w:rPr>
          <w:rFonts w:cstheme="minorHAnsi"/>
          <w:b/>
        </w:rPr>
        <w:t>ΕΠ του Α.Π.Θ</w:t>
      </w:r>
      <w:r w:rsidRPr="00C45494">
        <w:rPr>
          <w:rFonts w:cstheme="minorHAnsi"/>
        </w:rPr>
        <w:t xml:space="preserve">. η χρέωση θα είναι </w:t>
      </w:r>
      <w:r w:rsidRPr="00C45494">
        <w:rPr>
          <w:rFonts w:cstheme="minorHAnsi"/>
          <w:u w:val="single"/>
        </w:rPr>
        <w:t xml:space="preserve">20 € ανά </w:t>
      </w:r>
      <w:proofErr w:type="spellStart"/>
      <w:r w:rsidRPr="00C45494">
        <w:rPr>
          <w:rFonts w:cstheme="minorHAnsi"/>
          <w:u w:val="single"/>
        </w:rPr>
        <w:t>δείγµα</w:t>
      </w:r>
      <w:proofErr w:type="spellEnd"/>
      <w:r w:rsidRPr="00C45494">
        <w:rPr>
          <w:rFonts w:cstheme="minorHAnsi"/>
        </w:rPr>
        <w:t xml:space="preserve">, για </w:t>
      </w:r>
      <w:r w:rsidR="00AE2186" w:rsidRPr="00C45494">
        <w:rPr>
          <w:rFonts w:cstheme="minorHAnsi"/>
        </w:rPr>
        <w:t xml:space="preserve">χρήση του συζευγμένου συστήματος Υγρής Χρωματογραφίας- </w:t>
      </w:r>
      <w:proofErr w:type="spellStart"/>
      <w:r w:rsidR="00AE2186" w:rsidRPr="00C45494">
        <w:rPr>
          <w:rFonts w:cstheme="minorHAnsi"/>
        </w:rPr>
        <w:t>Φ</w:t>
      </w:r>
      <w:r w:rsidR="00830822" w:rsidRPr="00C45494">
        <w:rPr>
          <w:rFonts w:cstheme="minorHAnsi"/>
        </w:rPr>
        <w:t>ασματο</w:t>
      </w:r>
      <w:r w:rsidR="00EC244B">
        <w:rPr>
          <w:rFonts w:cstheme="minorHAnsi"/>
        </w:rPr>
        <w:t>μετρίας</w:t>
      </w:r>
      <w:proofErr w:type="spellEnd"/>
      <w:r w:rsidR="00830822" w:rsidRPr="00C45494">
        <w:rPr>
          <w:rFonts w:cstheme="minorHAnsi"/>
        </w:rPr>
        <w:t xml:space="preserve"> </w:t>
      </w:r>
      <w:r w:rsidR="00274A5B">
        <w:rPr>
          <w:rFonts w:cstheme="minorHAnsi"/>
        </w:rPr>
        <w:t>μαζών</w:t>
      </w:r>
      <w:r w:rsidR="00830822" w:rsidRPr="00C45494">
        <w:rPr>
          <w:rFonts w:cstheme="minorHAnsi"/>
        </w:rPr>
        <w:t xml:space="preserve">, με γνωστή και καθορισμένη μέθοδο </w:t>
      </w:r>
      <w:proofErr w:type="spellStart"/>
      <w:r w:rsidR="00830822" w:rsidRPr="00C45494">
        <w:rPr>
          <w:rFonts w:cstheme="minorHAnsi"/>
        </w:rPr>
        <w:t>χρωματογραφικής</w:t>
      </w:r>
      <w:proofErr w:type="spellEnd"/>
      <w:r w:rsidR="00830822" w:rsidRPr="00C45494">
        <w:rPr>
          <w:rFonts w:cstheme="minorHAnsi"/>
        </w:rPr>
        <w:t xml:space="preserve"> ανάλυσης και μέθοδο παραγωγής ιοντικών θραυσμάτων. Στην περίπτωση που απαιτείται διερεύνηση για την ανάπτυξη μεθόδων ταυτοποίησης μορίων από τους υπευθύνους χειριστές της Μονάδας, η χρέωση ανέρχεται στα 40 </w:t>
      </w:r>
      <w:r w:rsidR="00830822" w:rsidRPr="00C45494">
        <w:rPr>
          <w:rFonts w:cstheme="minorHAnsi"/>
          <w:u w:val="single"/>
        </w:rPr>
        <w:t xml:space="preserve">€ ανά </w:t>
      </w:r>
      <w:proofErr w:type="spellStart"/>
      <w:r w:rsidR="00830822" w:rsidRPr="00C45494">
        <w:rPr>
          <w:rFonts w:cstheme="minorHAnsi"/>
          <w:u w:val="single"/>
        </w:rPr>
        <w:t>δείγµα</w:t>
      </w:r>
      <w:proofErr w:type="spellEnd"/>
      <w:r w:rsidR="00830822" w:rsidRPr="00C45494">
        <w:rPr>
          <w:rFonts w:cstheme="minorHAnsi"/>
          <w:u w:val="single"/>
        </w:rPr>
        <w:t>.</w:t>
      </w:r>
    </w:p>
    <w:p w14:paraId="0B7052EC" w14:textId="77777777" w:rsidR="00A91BE7" w:rsidRPr="00C45494" w:rsidRDefault="001E4F55" w:rsidP="004A6581">
      <w:pPr>
        <w:pStyle w:val="a3"/>
        <w:numPr>
          <w:ilvl w:val="1"/>
          <w:numId w:val="6"/>
        </w:numPr>
        <w:tabs>
          <w:tab w:val="left" w:pos="284"/>
        </w:tabs>
        <w:spacing w:afterLines="60" w:after="144" w:line="340" w:lineRule="exact"/>
        <w:ind w:left="284" w:hanging="284"/>
        <w:jc w:val="both"/>
        <w:rPr>
          <w:rFonts w:cstheme="minorHAnsi"/>
        </w:rPr>
      </w:pPr>
      <w:r w:rsidRPr="00C45494">
        <w:rPr>
          <w:rFonts w:cstheme="minorHAnsi"/>
          <w:b/>
        </w:rPr>
        <w:t>Για το προσωπικό Ερευνητικών Κέντρων και Ινστιτούτων</w:t>
      </w:r>
      <w:r w:rsidRPr="00C45494">
        <w:rPr>
          <w:rFonts w:cstheme="minorHAnsi"/>
        </w:rPr>
        <w:t xml:space="preserve"> </w:t>
      </w:r>
      <w:r w:rsidR="00A91BE7" w:rsidRPr="00C45494">
        <w:rPr>
          <w:rFonts w:cstheme="minorHAnsi"/>
        </w:rPr>
        <w:t xml:space="preserve">η χρέωση θα είναι </w:t>
      </w:r>
      <w:r w:rsidR="00A91BE7" w:rsidRPr="00C45494">
        <w:rPr>
          <w:rFonts w:cstheme="minorHAnsi"/>
          <w:u w:val="single"/>
        </w:rPr>
        <w:t xml:space="preserve">20 € ανά </w:t>
      </w:r>
      <w:proofErr w:type="spellStart"/>
      <w:r w:rsidR="00A91BE7" w:rsidRPr="00C45494">
        <w:rPr>
          <w:rFonts w:cstheme="minorHAnsi"/>
          <w:u w:val="single"/>
        </w:rPr>
        <w:t>δείγµα</w:t>
      </w:r>
      <w:proofErr w:type="spellEnd"/>
      <w:r w:rsidR="00A91BE7" w:rsidRPr="00C45494">
        <w:rPr>
          <w:rFonts w:cstheme="minorHAnsi"/>
          <w:u w:val="single"/>
        </w:rPr>
        <w:t>,</w:t>
      </w:r>
      <w:r w:rsidR="00A91BE7" w:rsidRPr="00C45494">
        <w:rPr>
          <w:rFonts w:cstheme="minorHAnsi"/>
        </w:rPr>
        <w:t xml:space="preserve"> για αναλύσεις άμεσης έγχυσης – ψεκασμού δείγματος στη </w:t>
      </w:r>
      <w:proofErr w:type="spellStart"/>
      <w:r w:rsidR="00A91BE7" w:rsidRPr="00C45494">
        <w:rPr>
          <w:rFonts w:cstheme="minorHAnsi"/>
        </w:rPr>
        <w:t>φασματομετρία</w:t>
      </w:r>
      <w:proofErr w:type="spellEnd"/>
      <w:r w:rsidR="00A91BE7" w:rsidRPr="00C45494">
        <w:rPr>
          <w:rFonts w:cstheme="minorHAnsi"/>
        </w:rPr>
        <w:t xml:space="preserve"> μάζας (</w:t>
      </w:r>
      <w:r w:rsidR="00A91BE7" w:rsidRPr="00C45494">
        <w:rPr>
          <w:rFonts w:cstheme="minorHAnsi"/>
          <w:lang w:val="en-US"/>
        </w:rPr>
        <w:t>Infusion</w:t>
      </w:r>
      <w:r w:rsidR="00A91BE7" w:rsidRPr="00C45494">
        <w:rPr>
          <w:rFonts w:cstheme="minorHAnsi"/>
        </w:rPr>
        <w:t xml:space="preserve"> </w:t>
      </w:r>
      <w:r w:rsidR="00A91BE7" w:rsidRPr="00C45494">
        <w:rPr>
          <w:rFonts w:cstheme="minorHAnsi"/>
          <w:lang w:val="en-US"/>
        </w:rPr>
        <w:t>Tests</w:t>
      </w:r>
      <w:r w:rsidR="00A91BE7" w:rsidRPr="00C45494">
        <w:rPr>
          <w:rFonts w:cstheme="minorHAnsi"/>
        </w:rPr>
        <w:t>) και απλή παράθεση του φασματογραφήματος με την καταγραφή της σχετικής έντασης του ιοντικού ρεύματος.</w:t>
      </w:r>
    </w:p>
    <w:p w14:paraId="6F29CE8B" w14:textId="32E6BB50" w:rsidR="00A91BE7" w:rsidRPr="00C45494" w:rsidRDefault="00A91BE7" w:rsidP="004A6581">
      <w:pPr>
        <w:pStyle w:val="a3"/>
        <w:numPr>
          <w:ilvl w:val="1"/>
          <w:numId w:val="6"/>
        </w:numPr>
        <w:tabs>
          <w:tab w:val="left" w:pos="284"/>
        </w:tabs>
        <w:spacing w:afterLines="60" w:after="144" w:line="340" w:lineRule="exact"/>
        <w:ind w:left="284" w:hanging="284"/>
        <w:jc w:val="both"/>
        <w:rPr>
          <w:rFonts w:cstheme="minorHAnsi"/>
        </w:rPr>
      </w:pPr>
      <w:r w:rsidRPr="00C45494">
        <w:rPr>
          <w:rFonts w:cstheme="minorHAnsi"/>
          <w:b/>
        </w:rPr>
        <w:t>Για το προσωπικό Ερευνητικών Κέντρων και Ινστιτούτων</w:t>
      </w:r>
      <w:r w:rsidRPr="00C45494">
        <w:rPr>
          <w:rFonts w:cstheme="minorHAnsi"/>
        </w:rPr>
        <w:t xml:space="preserve"> η χρέωση θα είναι </w:t>
      </w:r>
      <w:r w:rsidRPr="00C45494">
        <w:rPr>
          <w:rFonts w:cstheme="minorHAnsi"/>
          <w:u w:val="single"/>
        </w:rPr>
        <w:t xml:space="preserve">40 € ανά </w:t>
      </w:r>
      <w:proofErr w:type="spellStart"/>
      <w:r w:rsidRPr="00C45494">
        <w:rPr>
          <w:rFonts w:cstheme="minorHAnsi"/>
          <w:u w:val="single"/>
        </w:rPr>
        <w:t>δείγµα</w:t>
      </w:r>
      <w:proofErr w:type="spellEnd"/>
      <w:r w:rsidRPr="00C45494">
        <w:rPr>
          <w:rFonts w:cstheme="minorHAnsi"/>
        </w:rPr>
        <w:t xml:space="preserve">, </w:t>
      </w:r>
      <w:r w:rsidR="006D6D1F" w:rsidRPr="00C45494">
        <w:rPr>
          <w:rFonts w:cstheme="minorHAnsi"/>
        </w:rPr>
        <w:t xml:space="preserve">για χρήση του συζευγμένου συστήματος Υγρής Χρωματογραφίας -  </w:t>
      </w:r>
      <w:proofErr w:type="spellStart"/>
      <w:r w:rsidR="006D6D1F" w:rsidRPr="00C45494">
        <w:rPr>
          <w:rFonts w:cstheme="minorHAnsi"/>
        </w:rPr>
        <w:t>Φασματο</w:t>
      </w:r>
      <w:r w:rsidR="007F69DA">
        <w:rPr>
          <w:rFonts w:cstheme="minorHAnsi"/>
        </w:rPr>
        <w:t>μετρίας</w:t>
      </w:r>
      <w:proofErr w:type="spellEnd"/>
      <w:r w:rsidR="006D6D1F" w:rsidRPr="00C45494">
        <w:rPr>
          <w:rFonts w:cstheme="minorHAnsi"/>
        </w:rPr>
        <w:t xml:space="preserve"> </w:t>
      </w:r>
      <w:r w:rsidR="00274A5B">
        <w:rPr>
          <w:rFonts w:cstheme="minorHAnsi"/>
        </w:rPr>
        <w:t>μαζών</w:t>
      </w:r>
      <w:r w:rsidR="006D6D1F" w:rsidRPr="00C45494">
        <w:rPr>
          <w:rFonts w:cstheme="minorHAnsi"/>
        </w:rPr>
        <w:t xml:space="preserve">, με γνωστή και καθορισμένη μέθοδο </w:t>
      </w:r>
      <w:proofErr w:type="spellStart"/>
      <w:r w:rsidR="006D6D1F" w:rsidRPr="00C45494">
        <w:rPr>
          <w:rFonts w:cstheme="minorHAnsi"/>
        </w:rPr>
        <w:t>χρωματογραφικής</w:t>
      </w:r>
      <w:proofErr w:type="spellEnd"/>
      <w:r w:rsidR="006D6D1F" w:rsidRPr="00C45494">
        <w:rPr>
          <w:rFonts w:cstheme="minorHAnsi"/>
        </w:rPr>
        <w:t xml:space="preserve"> ανάλυσης και μέθοδο παραγωγής ιοντικών θραυσμάτων. </w:t>
      </w:r>
      <w:r w:rsidRPr="00C45494">
        <w:rPr>
          <w:rFonts w:cstheme="minorHAnsi"/>
        </w:rPr>
        <w:t xml:space="preserve">Στην περίπτωση που απαιτείται διερεύνηση για την ανάπτυξη μεθόδων ταυτοποίησης μορίων από τους υπευθύνους χειριστές της Μονάδας, η χρέωση ανέρχεται στα 60 </w:t>
      </w:r>
      <w:r w:rsidRPr="00C45494">
        <w:rPr>
          <w:rFonts w:cstheme="minorHAnsi"/>
          <w:u w:val="single"/>
        </w:rPr>
        <w:t xml:space="preserve">€ ανά </w:t>
      </w:r>
      <w:proofErr w:type="spellStart"/>
      <w:r w:rsidRPr="00C45494">
        <w:rPr>
          <w:rFonts w:cstheme="minorHAnsi"/>
          <w:u w:val="single"/>
        </w:rPr>
        <w:t>δείγµα</w:t>
      </w:r>
      <w:proofErr w:type="spellEnd"/>
      <w:r w:rsidRPr="00C45494">
        <w:rPr>
          <w:rFonts w:cstheme="minorHAnsi"/>
          <w:u w:val="single"/>
        </w:rPr>
        <w:t>.</w:t>
      </w:r>
    </w:p>
    <w:p w14:paraId="31E5AE25" w14:textId="77777777" w:rsidR="00A91BE7" w:rsidRPr="00C45494" w:rsidRDefault="00A91BE7" w:rsidP="004A6581">
      <w:pPr>
        <w:pStyle w:val="a3"/>
        <w:numPr>
          <w:ilvl w:val="1"/>
          <w:numId w:val="6"/>
        </w:numPr>
        <w:tabs>
          <w:tab w:val="left" w:pos="284"/>
        </w:tabs>
        <w:spacing w:afterLines="60" w:after="144" w:line="340" w:lineRule="exact"/>
        <w:ind w:left="284" w:hanging="284"/>
        <w:jc w:val="both"/>
        <w:rPr>
          <w:rFonts w:cstheme="minorHAnsi"/>
        </w:rPr>
      </w:pPr>
      <w:r w:rsidRPr="00C45494">
        <w:rPr>
          <w:rFonts w:cstheme="minorHAnsi"/>
          <w:b/>
        </w:rPr>
        <w:t>Για Ιδιώτες, Εταιρίες και λοιπούς φορείς</w:t>
      </w:r>
      <w:r w:rsidRPr="00C45494">
        <w:rPr>
          <w:rFonts w:cstheme="minorHAnsi"/>
        </w:rPr>
        <w:t xml:space="preserve"> το κόστος θα είναι 60 € ανά </w:t>
      </w:r>
      <w:proofErr w:type="spellStart"/>
      <w:r w:rsidRPr="00C45494">
        <w:rPr>
          <w:rFonts w:cstheme="minorHAnsi"/>
        </w:rPr>
        <w:t>δείγµ</w:t>
      </w:r>
      <w:r w:rsidR="001E4F55" w:rsidRPr="00C45494">
        <w:rPr>
          <w:rFonts w:cstheme="minorHAnsi"/>
        </w:rPr>
        <w:t>α</w:t>
      </w:r>
      <w:proofErr w:type="spellEnd"/>
      <w:r w:rsidRPr="00C45494">
        <w:rPr>
          <w:rFonts w:cstheme="minorHAnsi"/>
        </w:rPr>
        <w:t xml:space="preserve">, για αναλύσεις άμεσης έγχυσης – ψεκασμού δείγματος στη </w:t>
      </w:r>
      <w:proofErr w:type="spellStart"/>
      <w:r w:rsidRPr="00C45494">
        <w:rPr>
          <w:rFonts w:cstheme="minorHAnsi"/>
        </w:rPr>
        <w:t>φασματομετρία</w:t>
      </w:r>
      <w:proofErr w:type="spellEnd"/>
      <w:r w:rsidRPr="00C45494">
        <w:rPr>
          <w:rFonts w:cstheme="minorHAnsi"/>
        </w:rPr>
        <w:t xml:space="preserve"> μάζας (</w:t>
      </w:r>
      <w:r w:rsidRPr="00C45494">
        <w:rPr>
          <w:rFonts w:cstheme="minorHAnsi"/>
          <w:lang w:val="en-US"/>
        </w:rPr>
        <w:t>Infusion</w:t>
      </w:r>
      <w:r w:rsidRPr="00C45494">
        <w:rPr>
          <w:rFonts w:cstheme="minorHAnsi"/>
        </w:rPr>
        <w:t xml:space="preserve"> </w:t>
      </w:r>
      <w:r w:rsidRPr="00C45494">
        <w:rPr>
          <w:rFonts w:cstheme="minorHAnsi"/>
          <w:lang w:val="en-US"/>
        </w:rPr>
        <w:t>Tests</w:t>
      </w:r>
      <w:r w:rsidRPr="00C45494">
        <w:rPr>
          <w:rFonts w:cstheme="minorHAnsi"/>
        </w:rPr>
        <w:t>) και απλή παράθεση του φασματογραφήματος με την καταγραφή της σχετικής έντασης του ιοντικού ρεύματος.</w:t>
      </w:r>
    </w:p>
    <w:p w14:paraId="5356A0D3" w14:textId="58ACC91F" w:rsidR="00A91BE7" w:rsidRPr="00C45494" w:rsidRDefault="00A91BE7" w:rsidP="004A6581">
      <w:pPr>
        <w:pStyle w:val="a3"/>
        <w:numPr>
          <w:ilvl w:val="1"/>
          <w:numId w:val="6"/>
        </w:numPr>
        <w:tabs>
          <w:tab w:val="left" w:pos="284"/>
        </w:tabs>
        <w:spacing w:afterLines="60" w:after="144" w:line="340" w:lineRule="exact"/>
        <w:ind w:left="284" w:hanging="284"/>
        <w:jc w:val="both"/>
        <w:rPr>
          <w:rFonts w:cstheme="minorHAnsi"/>
        </w:rPr>
      </w:pPr>
      <w:r w:rsidRPr="00C45494">
        <w:rPr>
          <w:rFonts w:cstheme="minorHAnsi"/>
        </w:rPr>
        <w:t xml:space="preserve"> </w:t>
      </w:r>
      <w:r w:rsidRPr="00C45494">
        <w:rPr>
          <w:rFonts w:cstheme="minorHAnsi"/>
          <w:b/>
        </w:rPr>
        <w:t xml:space="preserve">Για Ιδιώτες, Εταιρίες και λοιπούς φορείς </w:t>
      </w:r>
      <w:r w:rsidRPr="00C45494">
        <w:rPr>
          <w:rFonts w:cstheme="minorHAnsi"/>
        </w:rPr>
        <w:t xml:space="preserve">η χρέωση θα είναι </w:t>
      </w:r>
      <w:r w:rsidRPr="00C45494">
        <w:rPr>
          <w:rFonts w:cstheme="minorHAnsi"/>
          <w:u w:val="single"/>
        </w:rPr>
        <w:t xml:space="preserve">120 € ανά </w:t>
      </w:r>
      <w:proofErr w:type="spellStart"/>
      <w:r w:rsidRPr="00C45494">
        <w:rPr>
          <w:rFonts w:cstheme="minorHAnsi"/>
          <w:u w:val="single"/>
        </w:rPr>
        <w:t>δείγµα</w:t>
      </w:r>
      <w:proofErr w:type="spellEnd"/>
      <w:r w:rsidR="006D6D1F" w:rsidRPr="00C45494">
        <w:rPr>
          <w:rFonts w:cstheme="minorHAnsi"/>
        </w:rPr>
        <w:t>, για χρήση του συζευγμένου συστήματος Υγρής Χρωματογραφίας</w:t>
      </w:r>
      <w:r w:rsidR="0025222B">
        <w:rPr>
          <w:rFonts w:cstheme="minorHAnsi"/>
        </w:rPr>
        <w:t>-</w:t>
      </w:r>
      <w:proofErr w:type="spellStart"/>
      <w:r w:rsidR="006D6D1F" w:rsidRPr="00C45494">
        <w:rPr>
          <w:rFonts w:cstheme="minorHAnsi"/>
        </w:rPr>
        <w:t>Φασματο</w:t>
      </w:r>
      <w:r w:rsidR="00963645">
        <w:rPr>
          <w:rFonts w:cstheme="minorHAnsi"/>
        </w:rPr>
        <w:t>μετρίας</w:t>
      </w:r>
      <w:proofErr w:type="spellEnd"/>
      <w:r w:rsidR="006D6D1F" w:rsidRPr="00C45494">
        <w:rPr>
          <w:rFonts w:cstheme="minorHAnsi"/>
        </w:rPr>
        <w:t xml:space="preserve"> </w:t>
      </w:r>
      <w:r w:rsidR="00274A5B">
        <w:rPr>
          <w:rFonts w:cstheme="minorHAnsi"/>
        </w:rPr>
        <w:t>μαζών</w:t>
      </w:r>
      <w:r w:rsidR="006D6D1F" w:rsidRPr="00C45494">
        <w:rPr>
          <w:rFonts w:cstheme="minorHAnsi"/>
        </w:rPr>
        <w:t xml:space="preserve">, με γνωστή και καθορισμένη μέθοδο </w:t>
      </w:r>
      <w:proofErr w:type="spellStart"/>
      <w:r w:rsidR="006D6D1F" w:rsidRPr="00C45494">
        <w:rPr>
          <w:rFonts w:cstheme="minorHAnsi"/>
        </w:rPr>
        <w:t>χρωματογραφικής</w:t>
      </w:r>
      <w:proofErr w:type="spellEnd"/>
      <w:r w:rsidR="006D6D1F" w:rsidRPr="00C45494">
        <w:rPr>
          <w:rFonts w:cstheme="minorHAnsi"/>
        </w:rPr>
        <w:t xml:space="preserve"> ανάλυσης και μέθοδο παραγωγής ιοντικών θραυσμάτων.</w:t>
      </w:r>
      <w:r w:rsidRPr="00C45494">
        <w:rPr>
          <w:rFonts w:cstheme="minorHAnsi"/>
        </w:rPr>
        <w:t xml:space="preserve"> Στην περίπτωση που απαιτείται διερεύνηση για την ανάπτυξη μεθόδων ταυτοποίησης μορίων από τους υπευθύνους χειριστές της Μονάδας, η χρέωση ανέρχεται στα 140 </w:t>
      </w:r>
      <w:r w:rsidRPr="00C45494">
        <w:rPr>
          <w:rFonts w:cstheme="minorHAnsi"/>
          <w:u w:val="single"/>
        </w:rPr>
        <w:t xml:space="preserve">€ ανά </w:t>
      </w:r>
      <w:proofErr w:type="spellStart"/>
      <w:r w:rsidRPr="00C45494">
        <w:rPr>
          <w:rFonts w:cstheme="minorHAnsi"/>
          <w:u w:val="single"/>
        </w:rPr>
        <w:t>δείγµα</w:t>
      </w:r>
      <w:proofErr w:type="spellEnd"/>
      <w:r w:rsidRPr="00C45494">
        <w:rPr>
          <w:rFonts w:cstheme="minorHAnsi"/>
          <w:u w:val="single"/>
        </w:rPr>
        <w:t>.</w:t>
      </w:r>
      <w:commentRangeEnd w:id="17"/>
      <w:r w:rsidR="0006431F">
        <w:rPr>
          <w:rStyle w:val="a5"/>
        </w:rPr>
        <w:commentReference w:id="17"/>
      </w:r>
    </w:p>
    <w:bookmarkEnd w:id="0"/>
    <w:p w14:paraId="3D64A142" w14:textId="77777777" w:rsidR="001E4F55" w:rsidRPr="00C45494" w:rsidRDefault="001E4F55" w:rsidP="004A6581">
      <w:pPr>
        <w:pStyle w:val="a3"/>
        <w:tabs>
          <w:tab w:val="left" w:pos="284"/>
        </w:tabs>
        <w:spacing w:afterLines="60" w:after="144" w:line="340" w:lineRule="exact"/>
        <w:ind w:left="284" w:hanging="284"/>
        <w:jc w:val="both"/>
        <w:rPr>
          <w:rFonts w:cstheme="minorHAnsi"/>
        </w:rPr>
      </w:pPr>
    </w:p>
    <w:sectPr w:rsidR="001E4F55" w:rsidRPr="00C45494" w:rsidSect="007842BB">
      <w:pgSz w:w="11906" w:h="16838"/>
      <w:pgMar w:top="709" w:right="991" w:bottom="709"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dreana Assimopoulou" w:date="2022-04-06T19:04:00Z" w:initials="AA">
    <w:p w14:paraId="1C49367C" w14:textId="010531BD" w:rsidR="00C910FB" w:rsidRDefault="00C910FB">
      <w:pPr>
        <w:pStyle w:val="a6"/>
      </w:pPr>
      <w:r>
        <w:rPr>
          <w:rStyle w:val="a5"/>
        </w:rPr>
        <w:annotationRef/>
      </w:r>
      <w:r>
        <w:t>Συμπληρώστε τον εξοπλισμό σας</w:t>
      </w:r>
    </w:p>
  </w:comment>
  <w:comment w:id="2" w:author="Andreana Assimopoulou" w:date="2022-04-06T19:04:00Z" w:initials="AA">
    <w:p w14:paraId="7182CC9A" w14:textId="6341E933" w:rsidR="00EF720B" w:rsidRPr="00EF720B" w:rsidRDefault="00EF720B">
      <w:pPr>
        <w:pStyle w:val="a6"/>
      </w:pPr>
      <w:r>
        <w:rPr>
          <w:rStyle w:val="a5"/>
        </w:rPr>
        <w:annotationRef/>
      </w:r>
      <w:r>
        <w:t>Συμπληρώστε Τμήμα/Εργαστήριο ή Μονάδα</w:t>
      </w:r>
    </w:p>
  </w:comment>
  <w:comment w:id="3" w:author="Andreana Assimopoulou" w:date="2022-04-12T19:10:00Z" w:initials="AA">
    <w:p w14:paraId="5A74F198" w14:textId="10ED55B1" w:rsidR="00C070DA" w:rsidRDefault="00C070DA">
      <w:pPr>
        <w:pStyle w:val="a6"/>
      </w:pPr>
      <w:r>
        <w:rPr>
          <w:rStyle w:val="a5"/>
        </w:rPr>
        <w:annotationRef/>
      </w:r>
      <w:r>
        <w:t>Προσαρμόστε αναλόγως</w:t>
      </w:r>
    </w:p>
  </w:comment>
  <w:comment w:id="4" w:author="Andreana Assimopoulou" w:date="2022-04-06T19:07:00Z" w:initials="AA">
    <w:p w14:paraId="74022326" w14:textId="28ABB483" w:rsidR="008E0427" w:rsidRDefault="008E0427">
      <w:pPr>
        <w:pStyle w:val="a6"/>
      </w:pPr>
      <w:r>
        <w:rPr>
          <w:rStyle w:val="a5"/>
        </w:rPr>
        <w:annotationRef/>
      </w:r>
      <w:r>
        <w:t>Προσαρμόστε το κείμενο ανάλογα με τον δικό σας εξοπλισμό</w:t>
      </w:r>
    </w:p>
  </w:comment>
  <w:comment w:id="5" w:author="Andreana Assimopoulou" w:date="2022-04-06T19:12:00Z" w:initials="AA">
    <w:p w14:paraId="4783B84D" w14:textId="0B53CBBE" w:rsidR="002C2BD5" w:rsidRDefault="002C2BD5">
      <w:pPr>
        <w:pStyle w:val="a6"/>
      </w:pPr>
      <w:r>
        <w:rPr>
          <w:rStyle w:val="a5"/>
        </w:rPr>
        <w:annotationRef/>
      </w:r>
      <w:r>
        <w:t>Προσαρμόστε αναλόγως</w:t>
      </w:r>
    </w:p>
  </w:comment>
  <w:comment w:id="6" w:author="Andreana Assimopoulou" w:date="2022-04-06T19:13:00Z" w:initials="AA">
    <w:p w14:paraId="71437DD0" w14:textId="0417E98A" w:rsidR="00085A35" w:rsidRDefault="00085A35">
      <w:pPr>
        <w:pStyle w:val="a6"/>
      </w:pPr>
      <w:r>
        <w:rPr>
          <w:rStyle w:val="a5"/>
        </w:rPr>
        <w:annotationRef/>
      </w:r>
      <w:r>
        <w:t xml:space="preserve">Να συμπληρωθεί </w:t>
      </w:r>
      <w:r w:rsidRPr="0005072A">
        <w:rPr>
          <w:b/>
          <w:bCs/>
        </w:rPr>
        <w:t>εφόσον</w:t>
      </w:r>
      <w:r>
        <w:t xml:space="preserve"> υφίσταται</w:t>
      </w:r>
    </w:p>
  </w:comment>
  <w:comment w:id="7" w:author="Andreana Assimopoulou" w:date="2022-04-06T19:14:00Z" w:initials="AA">
    <w:p w14:paraId="4A71BAF4" w14:textId="63A56619" w:rsidR="00D067FD" w:rsidRDefault="00D067FD">
      <w:pPr>
        <w:pStyle w:val="a6"/>
      </w:pPr>
      <w:r>
        <w:rPr>
          <w:rStyle w:val="a5"/>
        </w:rPr>
        <w:annotationRef/>
      </w:r>
      <w:r>
        <w:t xml:space="preserve">Συμπληρώστε </w:t>
      </w:r>
      <w:r w:rsidRPr="00123C13">
        <w:rPr>
          <w:b/>
          <w:bCs/>
        </w:rPr>
        <w:t>εφόσον</w:t>
      </w:r>
      <w:r>
        <w:t xml:space="preserve"> υπάρχουν </w:t>
      </w:r>
    </w:p>
  </w:comment>
  <w:comment w:id="8" w:author="Andreana Assimopoulou" w:date="2022-04-06T19:15:00Z" w:initials="AA">
    <w:p w14:paraId="6E36F332" w14:textId="272111B5" w:rsidR="00F12334" w:rsidRDefault="00F12334">
      <w:pPr>
        <w:pStyle w:val="a6"/>
      </w:pPr>
      <w:r>
        <w:rPr>
          <w:rStyle w:val="a5"/>
        </w:rPr>
        <w:annotationRef/>
      </w:r>
      <w:r>
        <w:t>Συμπληρώστε αναλόγως</w:t>
      </w:r>
    </w:p>
  </w:comment>
  <w:comment w:id="9" w:author="Andreana Assimopoulou" w:date="2022-04-06T19:34:00Z" w:initials="AA">
    <w:p w14:paraId="6D2CA62F" w14:textId="4148C482" w:rsidR="00DF2120" w:rsidRDefault="00DF2120">
      <w:pPr>
        <w:pStyle w:val="a6"/>
      </w:pPr>
      <w:r>
        <w:rPr>
          <w:rStyle w:val="a5"/>
        </w:rPr>
        <w:annotationRef/>
      </w:r>
      <w:r w:rsidR="00122BC5">
        <w:t xml:space="preserve">Υποχρεωτικό: </w:t>
      </w:r>
      <w:r>
        <w:t>να μην αλλάξει αυτή η ενότητα</w:t>
      </w:r>
    </w:p>
  </w:comment>
  <w:comment w:id="10" w:author="Andreana Assimopoulou" w:date="2022-04-12T20:12:00Z" w:initials="AA">
    <w:p w14:paraId="38968D72" w14:textId="2DA15894" w:rsidR="00A3419D" w:rsidRDefault="00A3419D">
      <w:pPr>
        <w:pStyle w:val="a6"/>
      </w:pPr>
      <w:r>
        <w:rPr>
          <w:rStyle w:val="a5"/>
        </w:rPr>
        <w:annotationRef/>
      </w:r>
      <w:r>
        <w:t>προσαρμόστε ανάλογα</w:t>
      </w:r>
    </w:p>
  </w:comment>
  <w:comment w:id="11" w:author="Andreana Assimopoulou" w:date="2022-04-06T19:39:00Z" w:initials="AA">
    <w:p w14:paraId="3A7718F8" w14:textId="70C6966A" w:rsidR="000C5463" w:rsidRDefault="000C5463">
      <w:pPr>
        <w:pStyle w:val="a6"/>
      </w:pPr>
      <w:r>
        <w:rPr>
          <w:rStyle w:val="a5"/>
        </w:rPr>
        <w:annotationRef/>
      </w:r>
      <w:r>
        <w:t>προσαρμόστε αν</w:t>
      </w:r>
      <w:r w:rsidR="008A66D9">
        <w:t>άλογα</w:t>
      </w:r>
      <w:r w:rsidR="006829BD">
        <w:t xml:space="preserve"> εφόσον </w:t>
      </w:r>
      <w:r w:rsidR="009675B4">
        <w:t>υφίστανται</w:t>
      </w:r>
    </w:p>
  </w:comment>
  <w:comment w:id="12" w:author="Andreana Assimopoulou" w:date="2022-04-06T19:40:00Z" w:initials="AA">
    <w:p w14:paraId="6BAF0997" w14:textId="384670D4" w:rsidR="00071480" w:rsidRPr="00071480" w:rsidRDefault="00071480">
      <w:pPr>
        <w:pStyle w:val="a6"/>
      </w:pPr>
      <w:r>
        <w:rPr>
          <w:rStyle w:val="a5"/>
        </w:rPr>
        <w:annotationRef/>
      </w:r>
      <w:r>
        <w:t>προσαρμόστε</w:t>
      </w:r>
    </w:p>
  </w:comment>
  <w:comment w:id="13" w:author="Andreana Assimopoulou" w:date="2022-04-12T20:13:00Z" w:initials="AA">
    <w:p w14:paraId="7C7A735F" w14:textId="633E0525" w:rsidR="00BD17AA" w:rsidRDefault="00BD17AA">
      <w:pPr>
        <w:pStyle w:val="a6"/>
      </w:pPr>
      <w:r>
        <w:rPr>
          <w:rStyle w:val="a5"/>
        </w:rPr>
        <w:annotationRef/>
      </w:r>
      <w:r w:rsidR="00CD5832">
        <w:t>υπο</w:t>
      </w:r>
      <w:r w:rsidR="005366CD">
        <w:t>χ</w:t>
      </w:r>
      <w:r w:rsidR="00CD5832">
        <w:t>ρεωτικ</w:t>
      </w:r>
      <w:r w:rsidR="005366CD">
        <w:t xml:space="preserve">ά η υποβολή αιτημάτων </w:t>
      </w:r>
      <w:r w:rsidR="0027785D">
        <w:t xml:space="preserve">θα γίνεται </w:t>
      </w:r>
      <w:r w:rsidR="005366CD">
        <w:t xml:space="preserve">μέσω της </w:t>
      </w:r>
      <w:r w:rsidR="00C11DB8">
        <w:t>π</w:t>
      </w:r>
      <w:r w:rsidR="005366CD">
        <w:t>λατφόρμας</w:t>
      </w:r>
      <w:r w:rsidR="00CD5832">
        <w:t>-να μην αλλάξει</w:t>
      </w:r>
    </w:p>
  </w:comment>
  <w:comment w:id="14" w:author="Andreana Assimopoulou" w:date="2022-04-12T20:14:00Z" w:initials="AA">
    <w:p w14:paraId="7EE91120" w14:textId="566E2734" w:rsidR="00CD5832" w:rsidRDefault="00CD5832">
      <w:pPr>
        <w:pStyle w:val="a6"/>
      </w:pPr>
      <w:r>
        <w:rPr>
          <w:rStyle w:val="a5"/>
        </w:rPr>
        <w:annotationRef/>
      </w:r>
      <w:r>
        <w:t>προσαρμόστε αναλόγως</w:t>
      </w:r>
    </w:p>
  </w:comment>
  <w:comment w:id="15" w:author="Andreana Assimopoulou" w:date="2022-04-06T19:43:00Z" w:initials="AA">
    <w:p w14:paraId="7708C0E7" w14:textId="13320E0B" w:rsidR="009107F1" w:rsidRDefault="009107F1">
      <w:pPr>
        <w:pStyle w:val="a6"/>
      </w:pPr>
      <w:r>
        <w:rPr>
          <w:rStyle w:val="a5"/>
        </w:rPr>
        <w:annotationRef/>
      </w:r>
      <w:r>
        <w:t xml:space="preserve">Προσαρμόστε </w:t>
      </w:r>
      <w:r w:rsidR="00775B89">
        <w:t>εφόσον υφίσταται</w:t>
      </w:r>
    </w:p>
  </w:comment>
  <w:comment w:id="16" w:author="Andreana Assimopoulou" w:date="2022-04-06T19:44:00Z" w:initials="AA">
    <w:p w14:paraId="5D0A411D" w14:textId="77777777" w:rsidR="00A91723" w:rsidRDefault="00A91723">
      <w:pPr>
        <w:pStyle w:val="a6"/>
      </w:pPr>
      <w:r>
        <w:rPr>
          <w:rStyle w:val="a5"/>
        </w:rPr>
        <w:annotationRef/>
      </w:r>
      <w:r>
        <w:t xml:space="preserve">Προσαρμόστε αναλόγως </w:t>
      </w:r>
    </w:p>
    <w:p w14:paraId="51534671" w14:textId="3C04592A" w:rsidR="00425EE4" w:rsidRDefault="00425EE4">
      <w:pPr>
        <w:pStyle w:val="a6"/>
      </w:pPr>
      <w:r>
        <w:t>Αλλ</w:t>
      </w:r>
      <w:r w:rsidR="00553686">
        <w:t>ά</w:t>
      </w:r>
      <w:r>
        <w:t xml:space="preserve"> η αναφορά και οι ευχαριστίες είναι υποχρεωτικές</w:t>
      </w:r>
    </w:p>
  </w:comment>
  <w:comment w:id="18" w:author="Andreana Assimopoulou" w:date="2022-04-06T20:11:00Z" w:initials="AA">
    <w:p w14:paraId="1E7F0F89" w14:textId="6CF15631" w:rsidR="005212CB" w:rsidRDefault="005212CB">
      <w:pPr>
        <w:pStyle w:val="a6"/>
      </w:pPr>
      <w:r>
        <w:rPr>
          <w:rStyle w:val="a5"/>
        </w:rPr>
        <w:annotationRef/>
      </w:r>
      <w:r>
        <w:t>Τα ποσά είναι ενδεικτικά</w:t>
      </w:r>
      <w:r w:rsidR="00873578">
        <w:t xml:space="preserve"> -προσαρμόστε αναλόγως</w:t>
      </w:r>
    </w:p>
  </w:comment>
  <w:comment w:id="17" w:author="Andreana Assimopoulou" w:date="2022-04-06T19:55:00Z" w:initials="AA">
    <w:p w14:paraId="342E2075" w14:textId="5C078523" w:rsidR="0006431F" w:rsidRDefault="0006431F">
      <w:pPr>
        <w:pStyle w:val="a6"/>
      </w:pPr>
      <w:r>
        <w:rPr>
          <w:rStyle w:val="a5"/>
        </w:rPr>
        <w:annotationRef/>
      </w:r>
      <w:r>
        <w:t xml:space="preserve">Ορίστε το </w:t>
      </w:r>
      <w:r w:rsidR="003709E3">
        <w:t>κοστολόγιο για όλες τις παρακάτω κατηγορίες μετρήσεων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49367C" w15:done="0"/>
  <w15:commentEx w15:paraId="7182CC9A" w15:done="0"/>
  <w15:commentEx w15:paraId="5A74F198" w15:done="0"/>
  <w15:commentEx w15:paraId="74022326" w15:done="0"/>
  <w15:commentEx w15:paraId="4783B84D" w15:done="0"/>
  <w15:commentEx w15:paraId="71437DD0" w15:done="0"/>
  <w15:commentEx w15:paraId="4A71BAF4" w15:done="0"/>
  <w15:commentEx w15:paraId="6E36F332" w15:done="0"/>
  <w15:commentEx w15:paraId="6D2CA62F" w15:done="0"/>
  <w15:commentEx w15:paraId="38968D72" w15:done="0"/>
  <w15:commentEx w15:paraId="3A7718F8" w15:done="0"/>
  <w15:commentEx w15:paraId="6BAF0997" w15:done="0"/>
  <w15:commentEx w15:paraId="7C7A735F" w15:done="0"/>
  <w15:commentEx w15:paraId="7EE91120" w15:done="0"/>
  <w15:commentEx w15:paraId="7708C0E7" w15:done="0"/>
  <w15:commentEx w15:paraId="51534671" w15:done="0"/>
  <w15:commentEx w15:paraId="1E7F0F89" w15:done="0"/>
  <w15:commentEx w15:paraId="342E20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62D4" w16cex:dateUtc="2022-04-06T16:04:00Z"/>
  <w16cex:commentExtensible w16cex:durableId="25F862B8" w16cex:dateUtc="2022-04-06T16:04:00Z"/>
  <w16cex:commentExtensible w16cex:durableId="26004D1A" w16cex:dateUtc="2022-04-12T16:10:00Z"/>
  <w16cex:commentExtensible w16cex:durableId="25F86388" w16cex:dateUtc="2022-04-06T16:07:00Z"/>
  <w16cex:commentExtensible w16cex:durableId="25F86499" w16cex:dateUtc="2022-04-06T16:12:00Z"/>
  <w16cex:commentExtensible w16cex:durableId="25F864D5" w16cex:dateUtc="2022-04-06T16:13:00Z"/>
  <w16cex:commentExtensible w16cex:durableId="25F86522" w16cex:dateUtc="2022-04-06T16:14:00Z"/>
  <w16cex:commentExtensible w16cex:durableId="25F86556" w16cex:dateUtc="2022-04-06T16:15:00Z"/>
  <w16cex:commentExtensible w16cex:durableId="25F869E2" w16cex:dateUtc="2022-04-06T16:34:00Z"/>
  <w16cex:commentExtensible w16cex:durableId="26005BCA" w16cex:dateUtc="2022-04-12T17:12:00Z"/>
  <w16cex:commentExtensible w16cex:durableId="25F86ADA" w16cex:dateUtc="2022-04-06T16:39:00Z"/>
  <w16cex:commentExtensible w16cex:durableId="25F86B36" w16cex:dateUtc="2022-04-06T16:40:00Z"/>
  <w16cex:commentExtensible w16cex:durableId="26005C02" w16cex:dateUtc="2022-04-12T17:13:00Z"/>
  <w16cex:commentExtensible w16cex:durableId="26005C21" w16cex:dateUtc="2022-04-12T17:14:00Z"/>
  <w16cex:commentExtensible w16cex:durableId="25F86BDF" w16cex:dateUtc="2022-04-06T16:43:00Z"/>
  <w16cex:commentExtensible w16cex:durableId="25F86C2D" w16cex:dateUtc="2022-04-06T16:44:00Z"/>
  <w16cex:commentExtensible w16cex:durableId="25F87288" w16cex:dateUtc="2022-04-06T17:11:00Z"/>
  <w16cex:commentExtensible w16cex:durableId="25F86EA8" w16cex:dateUtc="2022-04-06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49367C" w16cid:durableId="25F862D4"/>
  <w16cid:commentId w16cid:paraId="7182CC9A" w16cid:durableId="25F862B8"/>
  <w16cid:commentId w16cid:paraId="5A74F198" w16cid:durableId="26004D1A"/>
  <w16cid:commentId w16cid:paraId="74022326" w16cid:durableId="25F86388"/>
  <w16cid:commentId w16cid:paraId="4783B84D" w16cid:durableId="25F86499"/>
  <w16cid:commentId w16cid:paraId="71437DD0" w16cid:durableId="25F864D5"/>
  <w16cid:commentId w16cid:paraId="4A71BAF4" w16cid:durableId="25F86522"/>
  <w16cid:commentId w16cid:paraId="6E36F332" w16cid:durableId="25F86556"/>
  <w16cid:commentId w16cid:paraId="6D2CA62F" w16cid:durableId="25F869E2"/>
  <w16cid:commentId w16cid:paraId="38968D72" w16cid:durableId="26005BCA"/>
  <w16cid:commentId w16cid:paraId="3A7718F8" w16cid:durableId="25F86ADA"/>
  <w16cid:commentId w16cid:paraId="6BAF0997" w16cid:durableId="25F86B36"/>
  <w16cid:commentId w16cid:paraId="7C7A735F" w16cid:durableId="26005C02"/>
  <w16cid:commentId w16cid:paraId="7EE91120" w16cid:durableId="26005C21"/>
  <w16cid:commentId w16cid:paraId="7708C0E7" w16cid:durableId="25F86BDF"/>
  <w16cid:commentId w16cid:paraId="51534671" w16cid:durableId="25F86C2D"/>
  <w16cid:commentId w16cid:paraId="1E7F0F89" w16cid:durableId="25F87288"/>
  <w16cid:commentId w16cid:paraId="342E2075" w16cid:durableId="25F86E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Klee One"/>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F653F"/>
    <w:multiLevelType w:val="hybridMultilevel"/>
    <w:tmpl w:val="F6BE65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0217DE"/>
    <w:multiLevelType w:val="multilevel"/>
    <w:tmpl w:val="66D802F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415B0D"/>
    <w:multiLevelType w:val="multilevel"/>
    <w:tmpl w:val="BCB644D6"/>
    <w:lvl w:ilvl="0">
      <w:start w:val="7"/>
      <w:numFmt w:val="decimal"/>
      <w:lvlText w:val="%1"/>
      <w:lvlJc w:val="left"/>
      <w:pPr>
        <w:ind w:left="360" w:hanging="360"/>
      </w:pPr>
      <w:rPr>
        <w:rFonts w:ascii="Times New Roman" w:hAnsi="Times New Roman" w:cs="Times New Roman" w:hint="default"/>
        <w:b/>
        <w:sz w:val="24"/>
      </w:rPr>
    </w:lvl>
    <w:lvl w:ilvl="1">
      <w:start w:val="5"/>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440" w:hanging="1440"/>
      </w:pPr>
      <w:rPr>
        <w:rFonts w:ascii="Times New Roman" w:hAnsi="Times New Roman" w:cs="Times New Roman" w:hint="default"/>
        <w:b/>
        <w:sz w:val="24"/>
      </w:rPr>
    </w:lvl>
  </w:abstractNum>
  <w:abstractNum w:abstractNumId="3" w15:restartNumberingAfterBreak="0">
    <w:nsid w:val="35BB7825"/>
    <w:multiLevelType w:val="multilevel"/>
    <w:tmpl w:val="E6062174"/>
    <w:lvl w:ilvl="0">
      <w:start w:val="6"/>
      <w:numFmt w:val="decimal"/>
      <w:lvlText w:val="%1"/>
      <w:lvlJc w:val="left"/>
      <w:pPr>
        <w:ind w:left="360" w:hanging="360"/>
      </w:pPr>
      <w:rPr>
        <w:rFonts w:hint="default"/>
        <w:b/>
      </w:rPr>
    </w:lvl>
    <w:lvl w:ilvl="1">
      <w:start w:val="5"/>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 w15:restartNumberingAfterBreak="0">
    <w:nsid w:val="37AD2094"/>
    <w:multiLevelType w:val="multilevel"/>
    <w:tmpl w:val="C394AD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0655AE"/>
    <w:multiLevelType w:val="multilevel"/>
    <w:tmpl w:val="7016784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45883911"/>
    <w:multiLevelType w:val="hybridMultilevel"/>
    <w:tmpl w:val="23B08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35D59F4"/>
    <w:multiLevelType w:val="hybridMultilevel"/>
    <w:tmpl w:val="61C400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4CC2132"/>
    <w:multiLevelType w:val="multilevel"/>
    <w:tmpl w:val="754A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8D7953"/>
    <w:multiLevelType w:val="multilevel"/>
    <w:tmpl w:val="9D8ECC98"/>
    <w:lvl w:ilvl="0">
      <w:start w:val="1"/>
      <w:numFmt w:val="decimal"/>
      <w:lvlText w:val="%1."/>
      <w:lvlJc w:val="left"/>
      <w:pPr>
        <w:ind w:left="720" w:hanging="360"/>
      </w:pPr>
      <w:rPr>
        <w:rFonts w:hint="default"/>
        <w:b w:val="0"/>
      </w:rPr>
    </w:lvl>
    <w:lvl w:ilvl="1">
      <w:start w:val="3"/>
      <w:numFmt w:val="decimal"/>
      <w:isLgl/>
      <w:lvlText w:val="%1.%2."/>
      <w:lvlJc w:val="left"/>
      <w:pPr>
        <w:ind w:left="2607"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8F0510C"/>
    <w:multiLevelType w:val="hybridMultilevel"/>
    <w:tmpl w:val="E0A4A3F4"/>
    <w:lvl w:ilvl="0" w:tplc="0408000D">
      <w:start w:val="1"/>
      <w:numFmt w:val="bullet"/>
      <w:lvlText w:val=""/>
      <w:lvlJc w:val="left"/>
      <w:pPr>
        <w:ind w:left="1170" w:hanging="360"/>
      </w:pPr>
      <w:rPr>
        <w:rFonts w:ascii="Wingdings" w:hAnsi="Wingdings" w:hint="default"/>
      </w:rPr>
    </w:lvl>
    <w:lvl w:ilvl="1" w:tplc="04080003" w:tentative="1">
      <w:start w:val="1"/>
      <w:numFmt w:val="bullet"/>
      <w:lvlText w:val="o"/>
      <w:lvlJc w:val="left"/>
      <w:pPr>
        <w:ind w:left="1890" w:hanging="360"/>
      </w:pPr>
      <w:rPr>
        <w:rFonts w:ascii="Courier New" w:hAnsi="Courier New" w:cs="Courier New" w:hint="default"/>
      </w:rPr>
    </w:lvl>
    <w:lvl w:ilvl="2" w:tplc="04080005" w:tentative="1">
      <w:start w:val="1"/>
      <w:numFmt w:val="bullet"/>
      <w:lvlText w:val=""/>
      <w:lvlJc w:val="left"/>
      <w:pPr>
        <w:ind w:left="2610" w:hanging="360"/>
      </w:pPr>
      <w:rPr>
        <w:rFonts w:ascii="Wingdings" w:hAnsi="Wingdings" w:hint="default"/>
      </w:rPr>
    </w:lvl>
    <w:lvl w:ilvl="3" w:tplc="04080001" w:tentative="1">
      <w:start w:val="1"/>
      <w:numFmt w:val="bullet"/>
      <w:lvlText w:val=""/>
      <w:lvlJc w:val="left"/>
      <w:pPr>
        <w:ind w:left="3330" w:hanging="360"/>
      </w:pPr>
      <w:rPr>
        <w:rFonts w:ascii="Symbol" w:hAnsi="Symbol" w:hint="default"/>
      </w:rPr>
    </w:lvl>
    <w:lvl w:ilvl="4" w:tplc="04080003" w:tentative="1">
      <w:start w:val="1"/>
      <w:numFmt w:val="bullet"/>
      <w:lvlText w:val="o"/>
      <w:lvlJc w:val="left"/>
      <w:pPr>
        <w:ind w:left="4050" w:hanging="360"/>
      </w:pPr>
      <w:rPr>
        <w:rFonts w:ascii="Courier New" w:hAnsi="Courier New" w:cs="Courier New" w:hint="default"/>
      </w:rPr>
    </w:lvl>
    <w:lvl w:ilvl="5" w:tplc="04080005" w:tentative="1">
      <w:start w:val="1"/>
      <w:numFmt w:val="bullet"/>
      <w:lvlText w:val=""/>
      <w:lvlJc w:val="left"/>
      <w:pPr>
        <w:ind w:left="4770" w:hanging="360"/>
      </w:pPr>
      <w:rPr>
        <w:rFonts w:ascii="Wingdings" w:hAnsi="Wingdings" w:hint="default"/>
      </w:rPr>
    </w:lvl>
    <w:lvl w:ilvl="6" w:tplc="04080001" w:tentative="1">
      <w:start w:val="1"/>
      <w:numFmt w:val="bullet"/>
      <w:lvlText w:val=""/>
      <w:lvlJc w:val="left"/>
      <w:pPr>
        <w:ind w:left="5490" w:hanging="360"/>
      </w:pPr>
      <w:rPr>
        <w:rFonts w:ascii="Symbol" w:hAnsi="Symbol" w:hint="default"/>
      </w:rPr>
    </w:lvl>
    <w:lvl w:ilvl="7" w:tplc="04080003" w:tentative="1">
      <w:start w:val="1"/>
      <w:numFmt w:val="bullet"/>
      <w:lvlText w:val="o"/>
      <w:lvlJc w:val="left"/>
      <w:pPr>
        <w:ind w:left="6210" w:hanging="360"/>
      </w:pPr>
      <w:rPr>
        <w:rFonts w:ascii="Courier New" w:hAnsi="Courier New" w:cs="Courier New" w:hint="default"/>
      </w:rPr>
    </w:lvl>
    <w:lvl w:ilvl="8" w:tplc="04080005" w:tentative="1">
      <w:start w:val="1"/>
      <w:numFmt w:val="bullet"/>
      <w:lvlText w:val=""/>
      <w:lvlJc w:val="left"/>
      <w:pPr>
        <w:ind w:left="6930" w:hanging="360"/>
      </w:pPr>
      <w:rPr>
        <w:rFonts w:ascii="Wingdings" w:hAnsi="Wingdings" w:hint="default"/>
      </w:rPr>
    </w:lvl>
  </w:abstractNum>
  <w:abstractNum w:abstractNumId="11" w15:restartNumberingAfterBreak="0">
    <w:nsid w:val="7CF345BE"/>
    <w:multiLevelType w:val="multilevel"/>
    <w:tmpl w:val="7E90C298"/>
    <w:lvl w:ilvl="0">
      <w:start w:val="6"/>
      <w:numFmt w:val="decimal"/>
      <w:lvlText w:val="%1"/>
      <w:lvlJc w:val="left"/>
      <w:pPr>
        <w:ind w:left="360" w:hanging="360"/>
      </w:pPr>
      <w:rPr>
        <w:rFonts w:ascii="Times New Roman" w:hAnsi="Times New Roman" w:cs="Times New Roman" w:hint="default"/>
        <w:b/>
        <w:sz w:val="24"/>
      </w:rPr>
    </w:lvl>
    <w:lvl w:ilvl="1">
      <w:start w:val="5"/>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num w:numId="1">
    <w:abstractNumId w:val="7"/>
  </w:num>
  <w:num w:numId="2">
    <w:abstractNumId w:val="9"/>
  </w:num>
  <w:num w:numId="3">
    <w:abstractNumId w:val="1"/>
  </w:num>
  <w:num w:numId="4">
    <w:abstractNumId w:val="0"/>
  </w:num>
  <w:num w:numId="5">
    <w:abstractNumId w:val="6"/>
  </w:num>
  <w:num w:numId="6">
    <w:abstractNumId w:val="4"/>
  </w:num>
  <w:num w:numId="7">
    <w:abstractNumId w:val="8"/>
  </w:num>
  <w:num w:numId="8">
    <w:abstractNumId w:val="10"/>
  </w:num>
  <w:num w:numId="9">
    <w:abstractNumId w:val="11"/>
  </w:num>
  <w:num w:numId="10">
    <w:abstractNumId w:val="2"/>
  </w:num>
  <w:num w:numId="11">
    <w:abstractNumId w:val="3"/>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na Assimopoulou">
    <w15:presenceInfo w15:providerId="AD" w15:userId="S::adreana@office365.auth.gr::22e66efb-0493-4c33-87bd-5f2806e03f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9C"/>
    <w:rsid w:val="00006FBB"/>
    <w:rsid w:val="00043ED3"/>
    <w:rsid w:val="0005072A"/>
    <w:rsid w:val="0006431F"/>
    <w:rsid w:val="00071480"/>
    <w:rsid w:val="00071683"/>
    <w:rsid w:val="00072A85"/>
    <w:rsid w:val="00074E5D"/>
    <w:rsid w:val="00076A04"/>
    <w:rsid w:val="00085A35"/>
    <w:rsid w:val="00090210"/>
    <w:rsid w:val="000912A7"/>
    <w:rsid w:val="00091448"/>
    <w:rsid w:val="000C5463"/>
    <w:rsid w:val="000D4450"/>
    <w:rsid w:val="000E02ED"/>
    <w:rsid w:val="0011421C"/>
    <w:rsid w:val="00122BC5"/>
    <w:rsid w:val="001234D1"/>
    <w:rsid w:val="00123C13"/>
    <w:rsid w:val="00132CA4"/>
    <w:rsid w:val="0013735C"/>
    <w:rsid w:val="001377D7"/>
    <w:rsid w:val="001432FE"/>
    <w:rsid w:val="001757ED"/>
    <w:rsid w:val="00182B93"/>
    <w:rsid w:val="001D1B14"/>
    <w:rsid w:val="001D7CD6"/>
    <w:rsid w:val="001E4F55"/>
    <w:rsid w:val="002026FE"/>
    <w:rsid w:val="00220603"/>
    <w:rsid w:val="00233AFA"/>
    <w:rsid w:val="00242196"/>
    <w:rsid w:val="0025222B"/>
    <w:rsid w:val="0027133D"/>
    <w:rsid w:val="00274A5B"/>
    <w:rsid w:val="0027785D"/>
    <w:rsid w:val="00293063"/>
    <w:rsid w:val="002C2BD5"/>
    <w:rsid w:val="002D02DB"/>
    <w:rsid w:val="002D0D1B"/>
    <w:rsid w:val="002D5FBD"/>
    <w:rsid w:val="002E7E58"/>
    <w:rsid w:val="002F359F"/>
    <w:rsid w:val="002F6C98"/>
    <w:rsid w:val="00300AC9"/>
    <w:rsid w:val="00313853"/>
    <w:rsid w:val="00316ABF"/>
    <w:rsid w:val="00331B87"/>
    <w:rsid w:val="003327A9"/>
    <w:rsid w:val="00343204"/>
    <w:rsid w:val="003445B5"/>
    <w:rsid w:val="003449D0"/>
    <w:rsid w:val="003642DE"/>
    <w:rsid w:val="003709E3"/>
    <w:rsid w:val="00372A9A"/>
    <w:rsid w:val="00373B3E"/>
    <w:rsid w:val="003D788A"/>
    <w:rsid w:val="003E06BB"/>
    <w:rsid w:val="00425EE4"/>
    <w:rsid w:val="004355BA"/>
    <w:rsid w:val="00442E31"/>
    <w:rsid w:val="00455551"/>
    <w:rsid w:val="00456E21"/>
    <w:rsid w:val="0047248D"/>
    <w:rsid w:val="00494226"/>
    <w:rsid w:val="004A6581"/>
    <w:rsid w:val="004A67D6"/>
    <w:rsid w:val="004A6E04"/>
    <w:rsid w:val="004B201E"/>
    <w:rsid w:val="004D497C"/>
    <w:rsid w:val="004D7CD2"/>
    <w:rsid w:val="004E0A5E"/>
    <w:rsid w:val="005212CB"/>
    <w:rsid w:val="005366CD"/>
    <w:rsid w:val="00536E85"/>
    <w:rsid w:val="00553686"/>
    <w:rsid w:val="00566D0D"/>
    <w:rsid w:val="00575063"/>
    <w:rsid w:val="00580DAC"/>
    <w:rsid w:val="005857F2"/>
    <w:rsid w:val="00591583"/>
    <w:rsid w:val="005A0AD0"/>
    <w:rsid w:val="005A4BF1"/>
    <w:rsid w:val="005C0A90"/>
    <w:rsid w:val="005D55F2"/>
    <w:rsid w:val="005F39CF"/>
    <w:rsid w:val="005F7E65"/>
    <w:rsid w:val="00606BD2"/>
    <w:rsid w:val="00620955"/>
    <w:rsid w:val="00626943"/>
    <w:rsid w:val="0062776C"/>
    <w:rsid w:val="00631971"/>
    <w:rsid w:val="006546F0"/>
    <w:rsid w:val="00660A87"/>
    <w:rsid w:val="006724CF"/>
    <w:rsid w:val="006829BD"/>
    <w:rsid w:val="0068452D"/>
    <w:rsid w:val="006865B0"/>
    <w:rsid w:val="006A543E"/>
    <w:rsid w:val="006C29B4"/>
    <w:rsid w:val="006D6D1F"/>
    <w:rsid w:val="006E26B5"/>
    <w:rsid w:val="0070073A"/>
    <w:rsid w:val="00705853"/>
    <w:rsid w:val="007178D8"/>
    <w:rsid w:val="007216E7"/>
    <w:rsid w:val="00723841"/>
    <w:rsid w:val="007457C7"/>
    <w:rsid w:val="00746CB0"/>
    <w:rsid w:val="007545FA"/>
    <w:rsid w:val="00755654"/>
    <w:rsid w:val="00763643"/>
    <w:rsid w:val="00775B89"/>
    <w:rsid w:val="007842BB"/>
    <w:rsid w:val="00793D2F"/>
    <w:rsid w:val="007B18B5"/>
    <w:rsid w:val="007B5209"/>
    <w:rsid w:val="007B7654"/>
    <w:rsid w:val="007B7DE0"/>
    <w:rsid w:val="007C114E"/>
    <w:rsid w:val="007F69DA"/>
    <w:rsid w:val="00806619"/>
    <w:rsid w:val="00811F11"/>
    <w:rsid w:val="008141E4"/>
    <w:rsid w:val="008160B1"/>
    <w:rsid w:val="008172A1"/>
    <w:rsid w:val="00830822"/>
    <w:rsid w:val="0084419A"/>
    <w:rsid w:val="00846C24"/>
    <w:rsid w:val="0087086B"/>
    <w:rsid w:val="00872D41"/>
    <w:rsid w:val="00873578"/>
    <w:rsid w:val="00873DB6"/>
    <w:rsid w:val="00882185"/>
    <w:rsid w:val="008A66D9"/>
    <w:rsid w:val="008B6AAE"/>
    <w:rsid w:val="008B73CF"/>
    <w:rsid w:val="008C6B35"/>
    <w:rsid w:val="008C7BB5"/>
    <w:rsid w:val="008D1593"/>
    <w:rsid w:val="008D7709"/>
    <w:rsid w:val="008E0427"/>
    <w:rsid w:val="009107F1"/>
    <w:rsid w:val="00932100"/>
    <w:rsid w:val="00943800"/>
    <w:rsid w:val="009539F1"/>
    <w:rsid w:val="009568EA"/>
    <w:rsid w:val="00963645"/>
    <w:rsid w:val="009659F6"/>
    <w:rsid w:val="00965A3E"/>
    <w:rsid w:val="009675B4"/>
    <w:rsid w:val="00972D2D"/>
    <w:rsid w:val="0097778A"/>
    <w:rsid w:val="009A054F"/>
    <w:rsid w:val="009B7CB0"/>
    <w:rsid w:val="009C4007"/>
    <w:rsid w:val="009C4BA8"/>
    <w:rsid w:val="009D158E"/>
    <w:rsid w:val="009D3D21"/>
    <w:rsid w:val="009E6E0B"/>
    <w:rsid w:val="009F0C06"/>
    <w:rsid w:val="00A01512"/>
    <w:rsid w:val="00A1540F"/>
    <w:rsid w:val="00A3419D"/>
    <w:rsid w:val="00A4775C"/>
    <w:rsid w:val="00A627F1"/>
    <w:rsid w:val="00A66DF4"/>
    <w:rsid w:val="00A91723"/>
    <w:rsid w:val="00A91BE7"/>
    <w:rsid w:val="00AA2909"/>
    <w:rsid w:val="00AC5273"/>
    <w:rsid w:val="00AC6C61"/>
    <w:rsid w:val="00AE2186"/>
    <w:rsid w:val="00AE3D67"/>
    <w:rsid w:val="00AE7B41"/>
    <w:rsid w:val="00B06C63"/>
    <w:rsid w:val="00B11D7A"/>
    <w:rsid w:val="00B1472F"/>
    <w:rsid w:val="00B23CB5"/>
    <w:rsid w:val="00B409A2"/>
    <w:rsid w:val="00B60205"/>
    <w:rsid w:val="00B71060"/>
    <w:rsid w:val="00B76EF9"/>
    <w:rsid w:val="00B86D1C"/>
    <w:rsid w:val="00BA7D65"/>
    <w:rsid w:val="00BC6B12"/>
    <w:rsid w:val="00BD17AA"/>
    <w:rsid w:val="00BE01C2"/>
    <w:rsid w:val="00BF1FF2"/>
    <w:rsid w:val="00C01664"/>
    <w:rsid w:val="00C070DA"/>
    <w:rsid w:val="00C11DB8"/>
    <w:rsid w:val="00C45494"/>
    <w:rsid w:val="00C53269"/>
    <w:rsid w:val="00C53898"/>
    <w:rsid w:val="00C811B8"/>
    <w:rsid w:val="00C83CB6"/>
    <w:rsid w:val="00C8431D"/>
    <w:rsid w:val="00C910FB"/>
    <w:rsid w:val="00C9393F"/>
    <w:rsid w:val="00CA6A45"/>
    <w:rsid w:val="00CC274B"/>
    <w:rsid w:val="00CD1C59"/>
    <w:rsid w:val="00CD1FA4"/>
    <w:rsid w:val="00CD5832"/>
    <w:rsid w:val="00CF131C"/>
    <w:rsid w:val="00CF717C"/>
    <w:rsid w:val="00D060DC"/>
    <w:rsid w:val="00D067FD"/>
    <w:rsid w:val="00D1609B"/>
    <w:rsid w:val="00D40817"/>
    <w:rsid w:val="00D42AFA"/>
    <w:rsid w:val="00D5216F"/>
    <w:rsid w:val="00D53C6B"/>
    <w:rsid w:val="00D54A80"/>
    <w:rsid w:val="00D65E4D"/>
    <w:rsid w:val="00D75605"/>
    <w:rsid w:val="00D76E59"/>
    <w:rsid w:val="00D810E0"/>
    <w:rsid w:val="00D83A69"/>
    <w:rsid w:val="00DA3ED4"/>
    <w:rsid w:val="00DB3326"/>
    <w:rsid w:val="00DC7D4B"/>
    <w:rsid w:val="00DD00A4"/>
    <w:rsid w:val="00DF2120"/>
    <w:rsid w:val="00E02E2A"/>
    <w:rsid w:val="00E1380C"/>
    <w:rsid w:val="00E21506"/>
    <w:rsid w:val="00E3623E"/>
    <w:rsid w:val="00E367E3"/>
    <w:rsid w:val="00E3689C"/>
    <w:rsid w:val="00E62C49"/>
    <w:rsid w:val="00E6574F"/>
    <w:rsid w:val="00E83CFA"/>
    <w:rsid w:val="00EA370D"/>
    <w:rsid w:val="00EA4E94"/>
    <w:rsid w:val="00EA7DA0"/>
    <w:rsid w:val="00EB01E7"/>
    <w:rsid w:val="00EC244B"/>
    <w:rsid w:val="00EC6D8F"/>
    <w:rsid w:val="00EC7CB6"/>
    <w:rsid w:val="00ED6B6C"/>
    <w:rsid w:val="00EE2CA3"/>
    <w:rsid w:val="00EF13A2"/>
    <w:rsid w:val="00EF367F"/>
    <w:rsid w:val="00EF67CE"/>
    <w:rsid w:val="00EF720B"/>
    <w:rsid w:val="00F004D4"/>
    <w:rsid w:val="00F06ACC"/>
    <w:rsid w:val="00F11BCB"/>
    <w:rsid w:val="00F12334"/>
    <w:rsid w:val="00F12ABD"/>
    <w:rsid w:val="00F23912"/>
    <w:rsid w:val="00F2398F"/>
    <w:rsid w:val="00F30377"/>
    <w:rsid w:val="00F472EB"/>
    <w:rsid w:val="00F532A6"/>
    <w:rsid w:val="00F55130"/>
    <w:rsid w:val="00F6750E"/>
    <w:rsid w:val="00F81FCA"/>
    <w:rsid w:val="00F900C9"/>
    <w:rsid w:val="00FD4504"/>
    <w:rsid w:val="00FD69D5"/>
    <w:rsid w:val="00FE5F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5B302"/>
  <w15:docId w15:val="{71AB55D5-FFE6-4B61-BB0B-A8FAE539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955"/>
    <w:pPr>
      <w:ind w:left="720"/>
      <w:contextualSpacing/>
    </w:pPr>
  </w:style>
  <w:style w:type="table" w:styleId="a4">
    <w:name w:val="Table Grid"/>
    <w:basedOn w:val="a1"/>
    <w:uiPriority w:val="59"/>
    <w:rsid w:val="00132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C6B35"/>
    <w:rPr>
      <w:rFonts w:ascii="TimesNewRoman" w:hAnsi="TimesNewRoman" w:hint="default"/>
      <w:b w:val="0"/>
      <w:bCs w:val="0"/>
      <w:i w:val="0"/>
      <w:iCs w:val="0"/>
      <w:color w:val="000000"/>
      <w:sz w:val="24"/>
      <w:szCs w:val="24"/>
    </w:rPr>
  </w:style>
  <w:style w:type="character" w:styleId="a5">
    <w:name w:val="annotation reference"/>
    <w:basedOn w:val="a0"/>
    <w:uiPriority w:val="99"/>
    <w:semiHidden/>
    <w:unhideWhenUsed/>
    <w:rsid w:val="002D0D1B"/>
    <w:rPr>
      <w:sz w:val="16"/>
      <w:szCs w:val="16"/>
    </w:rPr>
  </w:style>
  <w:style w:type="paragraph" w:styleId="a6">
    <w:name w:val="annotation text"/>
    <w:basedOn w:val="a"/>
    <w:link w:val="Char"/>
    <w:uiPriority w:val="99"/>
    <w:semiHidden/>
    <w:unhideWhenUsed/>
    <w:rsid w:val="002D0D1B"/>
    <w:pPr>
      <w:spacing w:line="240" w:lineRule="auto"/>
    </w:pPr>
    <w:rPr>
      <w:sz w:val="20"/>
      <w:szCs w:val="20"/>
    </w:rPr>
  </w:style>
  <w:style w:type="character" w:customStyle="1" w:styleId="Char">
    <w:name w:val="Κείμενο σχολίου Char"/>
    <w:basedOn w:val="a0"/>
    <w:link w:val="a6"/>
    <w:uiPriority w:val="99"/>
    <w:semiHidden/>
    <w:rsid w:val="002D0D1B"/>
    <w:rPr>
      <w:sz w:val="20"/>
      <w:szCs w:val="20"/>
    </w:rPr>
  </w:style>
  <w:style w:type="paragraph" w:styleId="a7">
    <w:name w:val="annotation subject"/>
    <w:basedOn w:val="a6"/>
    <w:next w:val="a6"/>
    <w:link w:val="Char0"/>
    <w:uiPriority w:val="99"/>
    <w:semiHidden/>
    <w:unhideWhenUsed/>
    <w:rsid w:val="002D0D1B"/>
    <w:rPr>
      <w:b/>
      <w:bCs/>
    </w:rPr>
  </w:style>
  <w:style w:type="character" w:customStyle="1" w:styleId="Char0">
    <w:name w:val="Θέμα σχολίου Char"/>
    <w:basedOn w:val="Char"/>
    <w:link w:val="a7"/>
    <w:uiPriority w:val="99"/>
    <w:semiHidden/>
    <w:rsid w:val="002D0D1B"/>
    <w:rPr>
      <w:b/>
      <w:bCs/>
      <w:sz w:val="20"/>
      <w:szCs w:val="20"/>
    </w:rPr>
  </w:style>
  <w:style w:type="paragraph" w:styleId="a8">
    <w:name w:val="Revision"/>
    <w:hidden/>
    <w:uiPriority w:val="99"/>
    <w:semiHidden/>
    <w:rsid w:val="0062776C"/>
    <w:pPr>
      <w:spacing w:after="0" w:line="240" w:lineRule="auto"/>
    </w:pPr>
  </w:style>
  <w:style w:type="character" w:styleId="-">
    <w:name w:val="Hyperlink"/>
    <w:uiPriority w:val="99"/>
    <w:unhideWhenUsed/>
    <w:rsid w:val="0062776C"/>
    <w:rPr>
      <w:color w:val="0000FF"/>
      <w:u w:val="single"/>
    </w:rPr>
  </w:style>
  <w:style w:type="character" w:customStyle="1" w:styleId="1">
    <w:name w:val="Ανεπίλυτη αναφορά1"/>
    <w:basedOn w:val="a0"/>
    <w:uiPriority w:val="99"/>
    <w:semiHidden/>
    <w:unhideWhenUsed/>
    <w:rsid w:val="002D5FBD"/>
    <w:rPr>
      <w:color w:val="605E5C"/>
      <w:shd w:val="clear" w:color="auto" w:fill="E1DFDD"/>
    </w:rPr>
  </w:style>
  <w:style w:type="paragraph" w:styleId="a9">
    <w:name w:val="Balloon Text"/>
    <w:basedOn w:val="a"/>
    <w:link w:val="Char1"/>
    <w:uiPriority w:val="99"/>
    <w:semiHidden/>
    <w:unhideWhenUsed/>
    <w:rsid w:val="00EA370D"/>
    <w:pPr>
      <w:spacing w:after="0" w:line="240" w:lineRule="auto"/>
    </w:pPr>
    <w:rPr>
      <w:rFonts w:ascii="Segoe UI" w:hAnsi="Segoe UI" w:cs="Segoe UI"/>
      <w:sz w:val="18"/>
      <w:szCs w:val="18"/>
    </w:rPr>
  </w:style>
  <w:style w:type="character" w:customStyle="1" w:styleId="Char1">
    <w:name w:val="Κείμενο πλαισίου Char"/>
    <w:basedOn w:val="a0"/>
    <w:link w:val="a9"/>
    <w:uiPriority w:val="99"/>
    <w:semiHidden/>
    <w:rsid w:val="00EA370D"/>
    <w:rPr>
      <w:rFonts w:ascii="Segoe UI" w:hAnsi="Segoe UI" w:cs="Segoe UI"/>
      <w:sz w:val="18"/>
      <w:szCs w:val="18"/>
    </w:rPr>
  </w:style>
  <w:style w:type="character" w:customStyle="1" w:styleId="2">
    <w:name w:val="Ανεπίλυτη αναφορά2"/>
    <w:basedOn w:val="a0"/>
    <w:uiPriority w:val="99"/>
    <w:semiHidden/>
    <w:unhideWhenUsed/>
    <w:rsid w:val="008141E4"/>
    <w:rPr>
      <w:color w:val="605E5C"/>
      <w:shd w:val="clear" w:color="auto" w:fill="E1DFDD"/>
    </w:rPr>
  </w:style>
  <w:style w:type="character" w:styleId="-0">
    <w:name w:val="FollowedHyperlink"/>
    <w:basedOn w:val="a0"/>
    <w:uiPriority w:val="99"/>
    <w:semiHidden/>
    <w:unhideWhenUsed/>
    <w:rsid w:val="000716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2886">
      <w:bodyDiv w:val="1"/>
      <w:marLeft w:val="0"/>
      <w:marRight w:val="0"/>
      <w:marTop w:val="0"/>
      <w:marBottom w:val="0"/>
      <w:divBdr>
        <w:top w:val="none" w:sz="0" w:space="0" w:color="auto"/>
        <w:left w:val="none" w:sz="0" w:space="0" w:color="auto"/>
        <w:bottom w:val="none" w:sz="0" w:space="0" w:color="auto"/>
        <w:right w:val="none" w:sz="0" w:space="0" w:color="auto"/>
      </w:divBdr>
    </w:div>
    <w:div w:id="502286911">
      <w:bodyDiv w:val="1"/>
      <w:marLeft w:val="0"/>
      <w:marRight w:val="0"/>
      <w:marTop w:val="0"/>
      <w:marBottom w:val="0"/>
      <w:divBdr>
        <w:top w:val="none" w:sz="0" w:space="0" w:color="auto"/>
        <w:left w:val="none" w:sz="0" w:space="0" w:color="auto"/>
        <w:bottom w:val="none" w:sz="0" w:space="0" w:color="auto"/>
        <w:right w:val="none" w:sz="0" w:space="0" w:color="auto"/>
      </w:divBdr>
    </w:div>
    <w:div w:id="630088349">
      <w:bodyDiv w:val="1"/>
      <w:marLeft w:val="0"/>
      <w:marRight w:val="0"/>
      <w:marTop w:val="0"/>
      <w:marBottom w:val="0"/>
      <w:divBdr>
        <w:top w:val="none" w:sz="0" w:space="0" w:color="auto"/>
        <w:left w:val="none" w:sz="0" w:space="0" w:color="auto"/>
        <w:bottom w:val="none" w:sz="0" w:space="0" w:color="auto"/>
        <w:right w:val="none" w:sz="0" w:space="0" w:color="auto"/>
      </w:divBdr>
    </w:div>
    <w:div w:id="822821468">
      <w:bodyDiv w:val="1"/>
      <w:marLeft w:val="0"/>
      <w:marRight w:val="0"/>
      <w:marTop w:val="0"/>
      <w:marBottom w:val="0"/>
      <w:divBdr>
        <w:top w:val="none" w:sz="0" w:space="0" w:color="auto"/>
        <w:left w:val="none" w:sz="0" w:space="0" w:color="auto"/>
        <w:bottom w:val="none" w:sz="0" w:space="0" w:color="auto"/>
        <w:right w:val="none" w:sz="0" w:space="0" w:color="auto"/>
      </w:divBdr>
    </w:div>
    <w:div w:id="979698058">
      <w:bodyDiv w:val="1"/>
      <w:marLeft w:val="0"/>
      <w:marRight w:val="0"/>
      <w:marTop w:val="0"/>
      <w:marBottom w:val="0"/>
      <w:divBdr>
        <w:top w:val="none" w:sz="0" w:space="0" w:color="auto"/>
        <w:left w:val="none" w:sz="0" w:space="0" w:color="auto"/>
        <w:bottom w:val="none" w:sz="0" w:space="0" w:color="auto"/>
        <w:right w:val="none" w:sz="0" w:space="0" w:color="auto"/>
      </w:divBdr>
    </w:div>
    <w:div w:id="1011833057">
      <w:bodyDiv w:val="1"/>
      <w:marLeft w:val="0"/>
      <w:marRight w:val="0"/>
      <w:marTop w:val="0"/>
      <w:marBottom w:val="0"/>
      <w:divBdr>
        <w:top w:val="none" w:sz="0" w:space="0" w:color="auto"/>
        <w:left w:val="none" w:sz="0" w:space="0" w:color="auto"/>
        <w:bottom w:val="none" w:sz="0" w:space="0" w:color="auto"/>
        <w:right w:val="none" w:sz="0" w:space="0" w:color="auto"/>
      </w:divBdr>
    </w:div>
    <w:div w:id="1298100180">
      <w:bodyDiv w:val="1"/>
      <w:marLeft w:val="0"/>
      <w:marRight w:val="0"/>
      <w:marTop w:val="0"/>
      <w:marBottom w:val="0"/>
      <w:divBdr>
        <w:top w:val="none" w:sz="0" w:space="0" w:color="auto"/>
        <w:left w:val="none" w:sz="0" w:space="0" w:color="auto"/>
        <w:bottom w:val="none" w:sz="0" w:space="0" w:color="auto"/>
        <w:right w:val="none" w:sz="0" w:space="0" w:color="auto"/>
      </w:divBdr>
    </w:div>
    <w:div w:id="1561210324">
      <w:bodyDiv w:val="1"/>
      <w:marLeft w:val="0"/>
      <w:marRight w:val="0"/>
      <w:marTop w:val="0"/>
      <w:marBottom w:val="0"/>
      <w:divBdr>
        <w:top w:val="none" w:sz="0" w:space="0" w:color="auto"/>
        <w:left w:val="none" w:sz="0" w:space="0" w:color="auto"/>
        <w:bottom w:val="none" w:sz="0" w:space="0" w:color="auto"/>
        <w:right w:val="none" w:sz="0" w:space="0" w:color="auto"/>
      </w:divBdr>
    </w:div>
    <w:div w:id="16838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th.g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sii-speclab.cheng.auth.gr/drupal/el/infrastructureUp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slab@cheng.auth.gr"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lsii-speclab.cheng.auth.gr/drupal/el/infrastructureUpcl"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booking-emde.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BDF0D7250E28FB4BBFB466B4C3D3C6AD" ma:contentTypeVersion="11" ma:contentTypeDescription="Δημιουργία νέου εγγράφου" ma:contentTypeScope="" ma:versionID="0c3a714d87685fe76a47cae4f62f4a3e">
  <xsd:schema xmlns:xsd="http://www.w3.org/2001/XMLSchema" xmlns:xs="http://www.w3.org/2001/XMLSchema" xmlns:p="http://schemas.microsoft.com/office/2006/metadata/properties" xmlns:ns3="abbfa40f-1946-4bd1-870f-590d81bec28e" targetNamespace="http://schemas.microsoft.com/office/2006/metadata/properties" ma:root="true" ma:fieldsID="871cf16bc3c4c163cfebe541ec35cb79" ns3:_="">
    <xsd:import namespace="abbfa40f-1946-4bd1-870f-590d81bec2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fa40f-1946-4bd1-870f-590d81bec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6D317-67F6-42D6-BC8B-25AA2CC43B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904954-46F0-4B46-B715-FDCE5B54F9D2}">
  <ds:schemaRefs>
    <ds:schemaRef ds:uri="http://schemas.microsoft.com/sharepoint/v3/contenttype/forms"/>
  </ds:schemaRefs>
</ds:datastoreItem>
</file>

<file path=customXml/itemProps3.xml><?xml version="1.0" encoding="utf-8"?>
<ds:datastoreItem xmlns:ds="http://schemas.openxmlformats.org/officeDocument/2006/customXml" ds:itemID="{6BDB59FA-409B-4485-84BD-3F8F3B5A4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fa40f-1946-4bd1-870f-590d81bec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8DD44-0F24-4857-BE40-6E4A46A7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9139</Characters>
  <Application>Microsoft Office Word</Application>
  <DocSecurity>0</DocSecurity>
  <Lines>172</Lines>
  <Paragraphs>86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Δημήτρης Καρφαρίδης</cp:lastModifiedBy>
  <cp:revision>2</cp:revision>
  <dcterms:created xsi:type="dcterms:W3CDTF">2025-03-17T08:14:00Z</dcterms:created>
  <dcterms:modified xsi:type="dcterms:W3CDTF">2025-03-17T08:14:00Z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0x010100BDF0D7250E28FB4BBFB466B4C3D3C6AD</vt:lpwstr>
  </property>
  <property fmtid="{D5CDD505-2E9C-101B-9397-08002B2CF9AE}" pid="3" name="GrammarlyDocumentId">
    <vt:lpwstr>5692016ba77dfb99d507c85fbef1bf906e3611e9e8db48b700ebebf7553db69e</vt:lpwstr>
  </property>
</Properties>
</file>